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3B757" w14:textId="72447C30" w:rsidR="0074438A" w:rsidRPr="002B7357" w:rsidRDefault="0074438A" w:rsidP="0074438A">
      <w:pPr>
        <w:spacing w:line="228" w:lineRule="auto"/>
        <w:jc w:val="center"/>
        <w:rPr>
          <w:rFonts w:ascii="Calibri" w:hAnsi="Calibri" w:cs="Calibri"/>
          <w:b/>
          <w:smallCaps/>
          <w:sz w:val="32"/>
          <w:szCs w:val="44"/>
        </w:rPr>
      </w:pPr>
      <w:r w:rsidRPr="002B7357">
        <w:rPr>
          <w:rFonts w:ascii="Calibri" w:hAnsi="Calibri" w:cs="Calibri"/>
          <w:b/>
          <w:smallCaps/>
          <w:sz w:val="32"/>
          <w:szCs w:val="44"/>
        </w:rPr>
        <w:t>Afi Edim, CPM</w:t>
      </w:r>
      <w:r>
        <w:rPr>
          <w:rFonts w:ascii="Calibri" w:hAnsi="Calibri" w:cs="Calibri"/>
          <w:b/>
          <w:smallCaps/>
          <w:sz w:val="32"/>
          <w:szCs w:val="44"/>
        </w:rPr>
        <w:t>, NSA</w:t>
      </w:r>
    </w:p>
    <w:p w14:paraId="732D5201" w14:textId="163798D7" w:rsidR="0074438A" w:rsidRPr="00B86AF4" w:rsidRDefault="0074438A" w:rsidP="0074438A">
      <w:pPr>
        <w:pBdr>
          <w:bottom w:val="single" w:sz="4" w:space="1" w:color="0070C0"/>
        </w:pBdr>
        <w:spacing w:line="228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Woodbridge</w:t>
      </w:r>
      <w:r w:rsidRPr="00B86AF4">
        <w:rPr>
          <w:rFonts w:ascii="Calibri" w:hAnsi="Calibri" w:cs="Calibri"/>
          <w:sz w:val="20"/>
        </w:rPr>
        <w:t xml:space="preserve">, VA </w:t>
      </w:r>
      <w:r w:rsidRPr="0051375C">
        <w:rPr>
          <w:rFonts w:ascii="Calibri" w:hAnsi="Calibri" w:cs="Calibri"/>
          <w:b/>
          <w:sz w:val="20"/>
        </w:rPr>
        <w:t>|</w:t>
      </w:r>
      <w:r w:rsidRPr="00B86AF4">
        <w:rPr>
          <w:rFonts w:ascii="Calibri" w:hAnsi="Calibri" w:cs="Calibri"/>
          <w:sz w:val="20"/>
        </w:rPr>
        <w:t xml:space="preserve"> 202.</w:t>
      </w:r>
      <w:r>
        <w:rPr>
          <w:rFonts w:ascii="Calibri" w:hAnsi="Calibri" w:cs="Calibri"/>
          <w:sz w:val="20"/>
        </w:rPr>
        <w:t>253.5727</w:t>
      </w:r>
      <w:r w:rsidRPr="00B86AF4">
        <w:rPr>
          <w:rFonts w:ascii="Calibri" w:hAnsi="Calibri" w:cs="Calibri"/>
          <w:sz w:val="20"/>
        </w:rPr>
        <w:t xml:space="preserve"> </w:t>
      </w:r>
      <w:r w:rsidRPr="0051375C">
        <w:rPr>
          <w:rFonts w:ascii="Calibri" w:hAnsi="Calibri" w:cs="Calibri"/>
          <w:b/>
          <w:sz w:val="20"/>
        </w:rPr>
        <w:t>|</w:t>
      </w:r>
      <w:r w:rsidRPr="00B86AF4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>info@abonotary.com</w:t>
      </w:r>
    </w:p>
    <w:p w14:paraId="2CAFE28E" w14:textId="2056B5EB" w:rsidR="0074438A" w:rsidRPr="002B7357" w:rsidRDefault="0013571C" w:rsidP="0074438A">
      <w:pPr>
        <w:spacing w:before="180" w:line="228" w:lineRule="auto"/>
        <w:jc w:val="center"/>
        <w:rPr>
          <w:rFonts w:ascii="Calibri Bold" w:hAnsi="Calibri Bold" w:cs="Calibri"/>
          <w:b/>
          <w:smallCaps/>
          <w:color w:val="002060"/>
          <w:sz w:val="28"/>
        </w:rPr>
      </w:pPr>
      <w:r>
        <w:rPr>
          <w:rFonts w:ascii="Calibri Bold" w:hAnsi="Calibri Bold" w:cs="Calibri"/>
          <w:b/>
          <w:smallCaps/>
          <w:color w:val="002060"/>
          <w:sz w:val="28"/>
        </w:rPr>
        <w:t>RETIRED AND LOOKING TO MAKE A DIFFERENCE</w:t>
      </w:r>
    </w:p>
    <w:p w14:paraId="72933487" w14:textId="77777777" w:rsidR="0074438A" w:rsidRPr="00501B5C" w:rsidRDefault="0074438A" w:rsidP="0074438A">
      <w:pPr>
        <w:spacing w:before="160" w:line="228" w:lineRule="auto"/>
        <w:jc w:val="both"/>
        <w:rPr>
          <w:rFonts w:ascii="Calibri" w:hAnsi="Calibri" w:cs="Calibri"/>
          <w:sz w:val="20"/>
        </w:rPr>
      </w:pPr>
      <w:r w:rsidRPr="00265445">
        <w:rPr>
          <w:rFonts w:ascii="Calibri" w:hAnsi="Calibri" w:cs="Calibri"/>
          <w:b/>
          <w:bCs/>
          <w:sz w:val="20"/>
        </w:rPr>
        <w:t>Senior Property Management Leader</w:t>
      </w:r>
      <w:r w:rsidRPr="00501B5C">
        <w:rPr>
          <w:rFonts w:ascii="Calibri" w:hAnsi="Calibri" w:cs="Calibri"/>
          <w:sz w:val="20"/>
        </w:rPr>
        <w:t xml:space="preserve"> with demonstrated success driving </w:t>
      </w:r>
      <w:r>
        <w:rPr>
          <w:rFonts w:ascii="Calibri" w:hAnsi="Calibri" w:cs="Calibri"/>
          <w:sz w:val="20"/>
        </w:rPr>
        <w:t>high performance in large, multi-unit rental properties across multiple jurisdictions.</w:t>
      </w:r>
      <w:r w:rsidRPr="00501B5C">
        <w:rPr>
          <w:rFonts w:ascii="Calibri" w:hAnsi="Calibri" w:cs="Calibri"/>
          <w:sz w:val="20"/>
        </w:rPr>
        <w:t xml:space="preserve"> Outstanding communicator known for </w:t>
      </w:r>
      <w:r>
        <w:rPr>
          <w:rFonts w:ascii="Calibri" w:hAnsi="Calibri" w:cs="Calibri"/>
          <w:sz w:val="20"/>
        </w:rPr>
        <w:t xml:space="preserve">championing concepts, gaining active support from management, and inspiring teams to deliver highly </w:t>
      </w:r>
      <w:r w:rsidRPr="00501B5C">
        <w:rPr>
          <w:rFonts w:ascii="Calibri" w:hAnsi="Calibri" w:cs="Calibri"/>
          <w:sz w:val="20"/>
        </w:rPr>
        <w:t>profitab</w:t>
      </w:r>
      <w:r>
        <w:rPr>
          <w:rFonts w:ascii="Calibri" w:hAnsi="Calibri" w:cs="Calibri"/>
          <w:sz w:val="20"/>
        </w:rPr>
        <w:t>le outcomes</w:t>
      </w:r>
      <w:r w:rsidRPr="00501B5C">
        <w:rPr>
          <w:rFonts w:ascii="Calibri" w:hAnsi="Calibri" w:cs="Calibri"/>
          <w:sz w:val="20"/>
        </w:rPr>
        <w:t xml:space="preserve">. Develop and execute new </w:t>
      </w:r>
      <w:r>
        <w:rPr>
          <w:rFonts w:ascii="Calibri" w:hAnsi="Calibri" w:cs="Calibri"/>
          <w:sz w:val="20"/>
        </w:rPr>
        <w:t>revenue and resident programs.</w:t>
      </w:r>
    </w:p>
    <w:p w14:paraId="1453222C" w14:textId="77777777" w:rsidR="0074438A" w:rsidRPr="00265445" w:rsidRDefault="0074438A" w:rsidP="0074438A">
      <w:pPr>
        <w:pStyle w:val="ListParagraph"/>
        <w:spacing w:before="120" w:line="228" w:lineRule="auto"/>
        <w:ind w:left="360" w:right="274"/>
        <w:contextualSpacing w:val="0"/>
        <w:jc w:val="both"/>
        <w:rPr>
          <w:rFonts w:ascii="Calibri" w:hAnsi="Calibri" w:cs="Calibri"/>
          <w:sz w:val="20"/>
        </w:rPr>
      </w:pPr>
      <w:r w:rsidRPr="00265445">
        <w:rPr>
          <w:rFonts w:ascii="Calibri" w:hAnsi="Calibri" w:cs="Calibri"/>
          <w:b/>
          <w:bCs/>
          <w:sz w:val="20"/>
        </w:rPr>
        <w:t>Executive &amp; Investor Leadership:</w:t>
      </w:r>
      <w:r w:rsidRPr="00265445">
        <w:rPr>
          <w:rFonts w:ascii="Calibri" w:hAnsi="Calibri" w:cs="Calibri"/>
          <w:sz w:val="20"/>
        </w:rPr>
        <w:t xml:space="preserve">  Build trusted relationships with executives and property owners, research and develop financial pro forma, craft revenue and occupancy programs, and drive efforts to deliver profit.</w:t>
      </w:r>
    </w:p>
    <w:p w14:paraId="5452A084" w14:textId="77777777" w:rsidR="0074438A" w:rsidRDefault="0074438A" w:rsidP="0074438A">
      <w:pPr>
        <w:pStyle w:val="ListParagraph"/>
        <w:spacing w:before="120" w:line="228" w:lineRule="auto"/>
        <w:ind w:left="360" w:right="274"/>
        <w:contextualSpacing w:val="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sz w:val="20"/>
        </w:rPr>
        <w:t>Revenue Enhancement:</w:t>
      </w:r>
      <w:r>
        <w:rPr>
          <w:rFonts w:ascii="Calibri" w:hAnsi="Calibri" w:cs="Calibri"/>
          <w:sz w:val="20"/>
        </w:rPr>
        <w:t xml:space="preserve">  </w:t>
      </w:r>
      <w:r w:rsidRPr="00B86AF4">
        <w:rPr>
          <w:rFonts w:ascii="Calibri" w:hAnsi="Calibri" w:cs="Calibri"/>
          <w:sz w:val="20"/>
        </w:rPr>
        <w:t xml:space="preserve">Leverage financial acumen to identify opportunities to </w:t>
      </w:r>
      <w:r>
        <w:rPr>
          <w:rFonts w:ascii="Calibri" w:hAnsi="Calibri" w:cs="Calibri"/>
          <w:sz w:val="20"/>
        </w:rPr>
        <w:t xml:space="preserve">grow properties, increase values, and </w:t>
      </w:r>
      <w:r w:rsidRPr="00B86AF4">
        <w:rPr>
          <w:rFonts w:ascii="Calibri" w:hAnsi="Calibri" w:cs="Calibri"/>
          <w:sz w:val="20"/>
        </w:rPr>
        <w:t>create new revenue streams</w:t>
      </w:r>
      <w:r>
        <w:rPr>
          <w:rFonts w:ascii="Calibri" w:hAnsi="Calibri" w:cs="Calibri"/>
          <w:sz w:val="20"/>
        </w:rPr>
        <w:t>. D</w:t>
      </w:r>
      <w:r w:rsidRPr="00B86AF4">
        <w:rPr>
          <w:rFonts w:ascii="Calibri" w:hAnsi="Calibri" w:cs="Calibri"/>
          <w:sz w:val="20"/>
        </w:rPr>
        <w:t>eliver dramatic cost reductions</w:t>
      </w:r>
      <w:r>
        <w:rPr>
          <w:rFonts w:ascii="Calibri" w:hAnsi="Calibri" w:cs="Calibri"/>
          <w:sz w:val="20"/>
        </w:rPr>
        <w:t xml:space="preserve"> contributing $</w:t>
      </w:r>
      <w:r w:rsidRPr="00B86AF4">
        <w:rPr>
          <w:rFonts w:ascii="Calibri" w:hAnsi="Calibri" w:cs="Calibri"/>
          <w:sz w:val="20"/>
        </w:rPr>
        <w:t>millions to bottom line.</w:t>
      </w:r>
    </w:p>
    <w:p w14:paraId="00E4BA14" w14:textId="77777777" w:rsidR="0074438A" w:rsidRDefault="0074438A" w:rsidP="0074438A">
      <w:pPr>
        <w:pStyle w:val="ListParagraph"/>
        <w:spacing w:before="120" w:line="228" w:lineRule="auto"/>
        <w:ind w:left="360" w:right="274"/>
        <w:contextualSpacing w:val="0"/>
        <w:jc w:val="both"/>
        <w:rPr>
          <w:rFonts w:ascii="Calibri" w:hAnsi="Calibri" w:cs="Calibri"/>
          <w:sz w:val="20"/>
        </w:rPr>
      </w:pPr>
      <w:r w:rsidRPr="00265445">
        <w:rPr>
          <w:rFonts w:ascii="Calibri" w:hAnsi="Calibri" w:cs="Calibri"/>
          <w:b/>
          <w:bCs/>
          <w:sz w:val="20"/>
        </w:rPr>
        <w:t>Organizational Strategy:</w:t>
      </w:r>
      <w:r w:rsidRPr="00265445">
        <w:rPr>
          <w:rFonts w:ascii="Calibri" w:hAnsi="Calibri" w:cs="Calibri"/>
          <w:sz w:val="20"/>
        </w:rPr>
        <w:t xml:space="preserve">  Create strategic vision</w:t>
      </w:r>
      <w:r w:rsidRPr="009D1998">
        <w:rPr>
          <w:rFonts w:ascii="Calibri" w:eastAsia="Calibri" w:hAnsi="Calibri" w:cs="Calibri"/>
          <w:color w:val="000000"/>
          <w:sz w:val="20"/>
          <w:szCs w:val="21"/>
        </w:rPr>
        <w:t xml:space="preserve"> </w:t>
      </w:r>
      <w:r w:rsidRPr="00501B5C">
        <w:rPr>
          <w:rFonts w:ascii="Calibri" w:eastAsia="Calibri" w:hAnsi="Calibri" w:cs="Calibri"/>
          <w:color w:val="000000"/>
          <w:sz w:val="20"/>
          <w:szCs w:val="21"/>
        </w:rPr>
        <w:t>to re-invent internal operations</w:t>
      </w:r>
      <w:r>
        <w:rPr>
          <w:rFonts w:ascii="Calibri" w:eastAsia="Calibri" w:hAnsi="Calibri" w:cs="Calibri"/>
          <w:color w:val="000000"/>
          <w:sz w:val="20"/>
          <w:szCs w:val="21"/>
        </w:rPr>
        <w:t>. D</w:t>
      </w:r>
      <w:r w:rsidRPr="00265445">
        <w:rPr>
          <w:rFonts w:ascii="Calibri" w:hAnsi="Calibri" w:cs="Calibri"/>
          <w:sz w:val="20"/>
        </w:rPr>
        <w:t>efine policies and processes and establish systems, infrastructure, and programs to deliver on revenue projections</w:t>
      </w:r>
      <w:r>
        <w:rPr>
          <w:rFonts w:ascii="Calibri" w:hAnsi="Calibri" w:cs="Calibri"/>
          <w:sz w:val="20"/>
        </w:rPr>
        <w:t xml:space="preserve"> </w:t>
      </w:r>
      <w:r w:rsidRPr="00265445">
        <w:rPr>
          <w:rFonts w:ascii="Calibri" w:hAnsi="Calibri" w:cs="Calibri"/>
          <w:sz w:val="20"/>
        </w:rPr>
        <w:t>and prepare for rapid expansion.</w:t>
      </w:r>
    </w:p>
    <w:p w14:paraId="61C347BD" w14:textId="23F2751D" w:rsidR="0074438A" w:rsidRPr="009D1998" w:rsidRDefault="0074438A" w:rsidP="0074438A">
      <w:pPr>
        <w:pStyle w:val="ListParagraph"/>
        <w:spacing w:before="120" w:line="228" w:lineRule="auto"/>
        <w:ind w:left="360" w:right="274"/>
        <w:contextualSpacing w:val="0"/>
        <w:jc w:val="both"/>
        <w:rPr>
          <w:rFonts w:ascii="Calibri" w:hAnsi="Calibri" w:cs="Calibri"/>
          <w:sz w:val="20"/>
        </w:rPr>
      </w:pPr>
      <w:bookmarkStart w:id="0" w:name="_Hlk125700724"/>
      <w:r w:rsidRPr="00EA2185">
        <w:rPr>
          <w:rFonts w:ascii="Calibri" w:hAnsi="Calibri" w:cs="Calibri"/>
          <w:b/>
          <w:bCs/>
          <w:sz w:val="20"/>
        </w:rPr>
        <w:t>Recognition:</w:t>
      </w:r>
      <w:r w:rsidRPr="00EA2185">
        <w:rPr>
          <w:rFonts w:ascii="Calibri" w:hAnsi="Calibri" w:cs="Calibri"/>
          <w:sz w:val="20"/>
        </w:rPr>
        <w:t xml:space="preserve">  Recipient of </w:t>
      </w:r>
      <w:r w:rsidRPr="00EA2185">
        <w:rPr>
          <w:rFonts w:ascii="Calibri" w:hAnsi="Calibri" w:cs="Calibri"/>
          <w:b/>
          <w:bCs/>
          <w:sz w:val="20"/>
        </w:rPr>
        <w:t>IREM Chapter 8 “W. Donald Calomiris Humanitarian Service Award,”</w:t>
      </w:r>
      <w:r w:rsidRPr="00EA2185">
        <w:rPr>
          <w:rFonts w:ascii="Calibri" w:hAnsi="Calibri" w:cs="Calibri"/>
          <w:sz w:val="20"/>
        </w:rPr>
        <w:t xml:space="preserve"> 2015 </w:t>
      </w:r>
      <w:r w:rsidRPr="0051375C">
        <w:rPr>
          <w:rFonts w:ascii="Calibri" w:hAnsi="Calibri" w:cs="Calibri"/>
          <w:b/>
          <w:sz w:val="20"/>
        </w:rPr>
        <w:t>|</w:t>
      </w:r>
      <w:r w:rsidRPr="00EA2185">
        <w:rPr>
          <w:rFonts w:ascii="Calibri" w:hAnsi="Calibri" w:cs="Calibri"/>
          <w:sz w:val="20"/>
        </w:rPr>
        <w:t xml:space="preserve"> </w:t>
      </w:r>
      <w:r w:rsidRPr="00EA2185">
        <w:rPr>
          <w:rFonts w:ascii="Calibri" w:hAnsi="Calibri" w:cs="Calibri"/>
          <w:b/>
          <w:bCs/>
          <w:sz w:val="20"/>
        </w:rPr>
        <w:t xml:space="preserve">Certified Property Management (CPM) </w:t>
      </w:r>
      <w:r>
        <w:rPr>
          <w:rFonts w:ascii="Calibri" w:hAnsi="Calibri" w:cs="Calibri"/>
          <w:b/>
          <w:bCs/>
          <w:sz w:val="20"/>
        </w:rPr>
        <w:t>of the Year</w:t>
      </w:r>
      <w:r>
        <w:rPr>
          <w:rFonts w:ascii="Calibri" w:hAnsi="Calibri" w:cs="Calibri"/>
          <w:sz w:val="20"/>
        </w:rPr>
        <w:t xml:space="preserve"> </w:t>
      </w:r>
      <w:r w:rsidRPr="00EA2185">
        <w:rPr>
          <w:rFonts w:ascii="Calibri" w:hAnsi="Calibri" w:cs="Calibri"/>
          <w:sz w:val="20"/>
        </w:rPr>
        <w:t xml:space="preserve">2014 </w:t>
      </w:r>
      <w:r w:rsidRPr="0051375C">
        <w:rPr>
          <w:rFonts w:ascii="Calibri" w:hAnsi="Calibri" w:cs="Calibri"/>
          <w:b/>
          <w:sz w:val="20"/>
        </w:rPr>
        <w:t>|</w:t>
      </w:r>
      <w:r w:rsidRPr="00EA2185">
        <w:rPr>
          <w:rFonts w:ascii="Calibri" w:hAnsi="Calibri" w:cs="Calibri"/>
          <w:sz w:val="20"/>
        </w:rPr>
        <w:t xml:space="preserve"> </w:t>
      </w:r>
      <w:r w:rsidRPr="00EA2185">
        <w:rPr>
          <w:rFonts w:ascii="Calibri" w:hAnsi="Calibri" w:cs="Calibri"/>
          <w:b/>
          <w:bCs/>
          <w:sz w:val="20"/>
        </w:rPr>
        <w:t>IREM Chapter 8 “Distinguished Service”</w:t>
      </w:r>
      <w:r w:rsidRPr="00EA2185">
        <w:rPr>
          <w:rFonts w:ascii="Calibri" w:hAnsi="Calibri" w:cs="Calibri"/>
          <w:sz w:val="20"/>
        </w:rPr>
        <w:t xml:space="preserve"> award, 2013</w:t>
      </w:r>
      <w:bookmarkEnd w:id="0"/>
    </w:p>
    <w:p w14:paraId="1BA3F987" w14:textId="77777777" w:rsidR="0074438A" w:rsidRPr="00501B5C" w:rsidRDefault="0074438A" w:rsidP="0074438A">
      <w:pPr>
        <w:pBdr>
          <w:bottom w:val="single" w:sz="4" w:space="1" w:color="0070C0"/>
        </w:pBdr>
        <w:spacing w:line="228" w:lineRule="auto"/>
        <w:rPr>
          <w:rFonts w:ascii="Calibri" w:eastAsia="Times New Roman" w:hAnsi="Calibri" w:cs="Calibri"/>
          <w:bCs/>
          <w:sz w:val="14"/>
          <w:szCs w:val="12"/>
        </w:rPr>
      </w:pPr>
    </w:p>
    <w:p w14:paraId="7CA86324" w14:textId="77777777" w:rsidR="0074438A" w:rsidRPr="00501B5C" w:rsidRDefault="0074438A" w:rsidP="0074438A">
      <w:pPr>
        <w:tabs>
          <w:tab w:val="left" w:pos="720"/>
          <w:tab w:val="left" w:pos="3240"/>
        </w:tabs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rFonts w:ascii="Calibri" w:eastAsia="Calibri" w:hAnsi="Calibri" w:cs="Calibri"/>
          <w:sz w:val="4"/>
          <w:szCs w:val="20"/>
        </w:rPr>
      </w:pPr>
    </w:p>
    <w:p w14:paraId="62F057A2" w14:textId="77777777" w:rsidR="0074438A" w:rsidRPr="00501B5C" w:rsidRDefault="0074438A" w:rsidP="0074438A">
      <w:pPr>
        <w:widowControl w:val="0"/>
        <w:tabs>
          <w:tab w:val="left" w:pos="720"/>
          <w:tab w:val="left" w:pos="3510"/>
          <w:tab w:val="left" w:pos="7380"/>
        </w:tabs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rFonts w:ascii="Calibri Bold" w:eastAsia="Times New Roman" w:hAnsi="Calibri Bold" w:cs="Calibri"/>
          <w:b/>
          <w:bCs/>
          <w:spacing w:val="-6"/>
          <w:sz w:val="20"/>
          <w:szCs w:val="20"/>
        </w:rPr>
      </w:pPr>
      <w:r w:rsidRPr="00501B5C">
        <w:rPr>
          <w:rFonts w:ascii="Calibri" w:eastAsia="Times New Roman" w:hAnsi="Calibri" w:cs="Calibri"/>
          <w:b/>
          <w:spacing w:val="-6"/>
          <w:sz w:val="20"/>
          <w:szCs w:val="20"/>
        </w:rPr>
        <w:t xml:space="preserve">• </w:t>
      </w:r>
      <w:r w:rsidRPr="00501B5C">
        <w:rPr>
          <w:rFonts w:ascii="Calibri Bold" w:eastAsia="Times New Roman" w:hAnsi="Calibri Bold" w:cs="Calibri"/>
          <w:b/>
          <w:bCs/>
          <w:spacing w:val="-6"/>
          <w:sz w:val="20"/>
          <w:szCs w:val="20"/>
        </w:rPr>
        <w:t xml:space="preserve">Executive &amp; </w:t>
      </w:r>
      <w:r w:rsidRPr="00D55CC2">
        <w:rPr>
          <w:rFonts w:ascii="Calibri Bold" w:eastAsia="Times New Roman" w:hAnsi="Calibri Bold" w:cs="Calibri"/>
          <w:b/>
          <w:bCs/>
          <w:spacing w:val="-6"/>
          <w:sz w:val="20"/>
          <w:szCs w:val="20"/>
        </w:rPr>
        <w:t>Investor</w:t>
      </w:r>
      <w:r w:rsidRPr="00501B5C">
        <w:rPr>
          <w:rFonts w:ascii="Calibri Bold" w:eastAsia="Times New Roman" w:hAnsi="Calibri Bold" w:cs="Calibri"/>
          <w:b/>
          <w:bCs/>
          <w:spacing w:val="-6"/>
          <w:sz w:val="20"/>
          <w:szCs w:val="20"/>
        </w:rPr>
        <w:t xml:space="preserve"> Engagement</w:t>
      </w:r>
      <w:r w:rsidRPr="00501B5C">
        <w:rPr>
          <w:rFonts w:ascii="Calibri" w:eastAsia="Times New Roman" w:hAnsi="Calibri" w:cs="Calibri"/>
          <w:b/>
          <w:spacing w:val="-6"/>
          <w:sz w:val="20"/>
          <w:szCs w:val="20"/>
        </w:rPr>
        <w:tab/>
        <w:t>•</w:t>
      </w:r>
      <w:r w:rsidRPr="00D55CC2">
        <w:rPr>
          <w:rFonts w:ascii="Calibri" w:eastAsia="Times New Roman" w:hAnsi="Calibri" w:cs="Calibri"/>
          <w:b/>
          <w:bCs/>
          <w:spacing w:val="-6"/>
          <w:sz w:val="20"/>
          <w:szCs w:val="20"/>
        </w:rPr>
        <w:t xml:space="preserve"> Business Development / Revenue Generation</w:t>
      </w:r>
      <w:r w:rsidRPr="00501B5C">
        <w:rPr>
          <w:rFonts w:ascii="Calibri Bold" w:eastAsia="Times New Roman" w:hAnsi="Calibri Bold" w:cs="Calibri"/>
          <w:b/>
          <w:spacing w:val="-6"/>
          <w:sz w:val="20"/>
          <w:szCs w:val="20"/>
        </w:rPr>
        <w:tab/>
      </w:r>
      <w:r w:rsidRPr="00501B5C">
        <w:rPr>
          <w:rFonts w:ascii="Calibri" w:eastAsia="Times New Roman" w:hAnsi="Calibri" w:cs="Calibri"/>
          <w:b/>
          <w:spacing w:val="-6"/>
          <w:sz w:val="20"/>
          <w:szCs w:val="20"/>
        </w:rPr>
        <w:t>• Portfolio</w:t>
      </w:r>
      <w:r w:rsidRPr="00D55CC2">
        <w:rPr>
          <w:rFonts w:ascii="Calibri Bold" w:eastAsia="Times New Roman" w:hAnsi="Calibri Bold" w:cs="Calibri"/>
          <w:b/>
          <w:spacing w:val="-6"/>
          <w:sz w:val="20"/>
          <w:szCs w:val="20"/>
        </w:rPr>
        <w:t xml:space="preserve"> </w:t>
      </w:r>
      <w:r w:rsidRPr="00501B5C">
        <w:rPr>
          <w:rFonts w:ascii="Calibri Bold" w:eastAsia="Times New Roman" w:hAnsi="Calibri Bold" w:cs="Calibri"/>
          <w:b/>
          <w:spacing w:val="-6"/>
          <w:sz w:val="20"/>
          <w:szCs w:val="20"/>
        </w:rPr>
        <w:t>Strategy</w:t>
      </w:r>
      <w:r w:rsidRPr="00D55CC2">
        <w:rPr>
          <w:rFonts w:ascii="Calibri Bold" w:eastAsia="Times New Roman" w:hAnsi="Calibri Bold" w:cs="Calibri"/>
          <w:b/>
          <w:spacing w:val="-6"/>
          <w:sz w:val="20"/>
          <w:szCs w:val="20"/>
        </w:rPr>
        <w:t>, Planning</w:t>
      </w:r>
      <w:r w:rsidRPr="00501B5C">
        <w:rPr>
          <w:rFonts w:ascii="Calibri Bold" w:eastAsia="Times New Roman" w:hAnsi="Calibri Bold" w:cs="Calibri"/>
          <w:b/>
          <w:spacing w:val="-6"/>
          <w:sz w:val="20"/>
          <w:szCs w:val="20"/>
        </w:rPr>
        <w:t xml:space="preserve"> &amp; Execution</w:t>
      </w:r>
    </w:p>
    <w:p w14:paraId="395ECFEC" w14:textId="77777777" w:rsidR="0074438A" w:rsidRPr="00501B5C" w:rsidRDefault="0074438A" w:rsidP="0074438A">
      <w:pPr>
        <w:tabs>
          <w:tab w:val="left" w:pos="3510"/>
          <w:tab w:val="left" w:pos="7380"/>
        </w:tabs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rFonts w:ascii="Calibri Bold" w:eastAsia="Calibri" w:hAnsi="Calibri Bold" w:cs="Calibri"/>
          <w:spacing w:val="-6"/>
          <w:sz w:val="20"/>
          <w:szCs w:val="48"/>
        </w:rPr>
      </w:pPr>
      <w:r w:rsidRPr="00501B5C">
        <w:rPr>
          <w:rFonts w:ascii="Calibri" w:eastAsia="Times New Roman" w:hAnsi="Calibri" w:cs="Calibri"/>
          <w:b/>
          <w:spacing w:val="-6"/>
          <w:sz w:val="20"/>
          <w:szCs w:val="20"/>
        </w:rPr>
        <w:t xml:space="preserve">• </w:t>
      </w:r>
      <w:r w:rsidRPr="00501B5C">
        <w:rPr>
          <w:rFonts w:ascii="Calibri Bold" w:eastAsia="Times New Roman" w:hAnsi="Calibri Bold" w:cs="Calibri"/>
          <w:b/>
          <w:bCs/>
          <w:spacing w:val="-6"/>
          <w:sz w:val="20"/>
          <w:szCs w:val="20"/>
        </w:rPr>
        <w:t>Project, Program &amp; Operations Mgmt.</w:t>
      </w:r>
      <w:r w:rsidRPr="00501B5C">
        <w:rPr>
          <w:rFonts w:ascii="Calibri" w:eastAsia="Times New Roman" w:hAnsi="Calibri" w:cs="Calibri"/>
          <w:b/>
          <w:spacing w:val="-6"/>
          <w:sz w:val="20"/>
          <w:szCs w:val="20"/>
        </w:rPr>
        <w:tab/>
        <w:t>•</w:t>
      </w:r>
      <w:r w:rsidRPr="00D55CC2">
        <w:rPr>
          <w:rFonts w:ascii="Calibri" w:eastAsia="Times New Roman" w:hAnsi="Calibri" w:cs="Calibri"/>
          <w:b/>
          <w:spacing w:val="-6"/>
          <w:sz w:val="20"/>
          <w:szCs w:val="20"/>
        </w:rPr>
        <w:t xml:space="preserve"> Market Research &amp; Competitive Analyses</w:t>
      </w:r>
      <w:r w:rsidRPr="00501B5C">
        <w:rPr>
          <w:rFonts w:ascii="Calibri Bold" w:eastAsia="Times New Roman" w:hAnsi="Calibri Bold" w:cs="Calibri"/>
          <w:b/>
          <w:bCs/>
          <w:spacing w:val="-6"/>
          <w:sz w:val="20"/>
          <w:szCs w:val="20"/>
        </w:rPr>
        <w:tab/>
      </w:r>
      <w:r w:rsidRPr="00501B5C">
        <w:rPr>
          <w:rFonts w:ascii="Calibri Bold" w:eastAsia="Times New Roman" w:hAnsi="Calibri Bold" w:cs="Calibri"/>
          <w:b/>
          <w:spacing w:val="-6"/>
          <w:sz w:val="20"/>
          <w:szCs w:val="20"/>
        </w:rPr>
        <w:t xml:space="preserve">• </w:t>
      </w:r>
      <w:r w:rsidRPr="00D55CC2">
        <w:rPr>
          <w:rFonts w:ascii="Calibri Bold" w:eastAsia="Times New Roman" w:hAnsi="Calibri Bold" w:cs="Calibri"/>
          <w:b/>
          <w:spacing w:val="-6"/>
          <w:sz w:val="20"/>
          <w:szCs w:val="20"/>
        </w:rPr>
        <w:t>Policy, Systems &amp; Standards Development</w:t>
      </w:r>
    </w:p>
    <w:p w14:paraId="055B640F" w14:textId="77777777" w:rsidR="0074438A" w:rsidRPr="00501B5C" w:rsidRDefault="0074438A" w:rsidP="0074438A">
      <w:pPr>
        <w:tabs>
          <w:tab w:val="left" w:pos="3510"/>
          <w:tab w:val="left" w:pos="7380"/>
        </w:tabs>
        <w:overflowPunct w:val="0"/>
        <w:autoSpaceDE w:val="0"/>
        <w:autoSpaceDN w:val="0"/>
        <w:adjustRightInd w:val="0"/>
        <w:spacing w:before="10" w:line="228" w:lineRule="auto"/>
        <w:jc w:val="both"/>
        <w:textAlignment w:val="baseline"/>
        <w:rPr>
          <w:rFonts w:ascii="Calibri" w:eastAsia="Times New Roman" w:hAnsi="Calibri" w:cs="Calibri"/>
          <w:b/>
          <w:bCs/>
          <w:spacing w:val="-6"/>
          <w:sz w:val="20"/>
          <w:szCs w:val="20"/>
        </w:rPr>
      </w:pPr>
      <w:r w:rsidRPr="00501B5C">
        <w:rPr>
          <w:rFonts w:ascii="Calibri" w:eastAsia="Times New Roman" w:hAnsi="Calibri" w:cs="Calibri"/>
          <w:b/>
          <w:spacing w:val="-6"/>
          <w:sz w:val="20"/>
          <w:szCs w:val="20"/>
        </w:rPr>
        <w:t>•</w:t>
      </w:r>
      <w:r w:rsidRPr="00D55CC2">
        <w:rPr>
          <w:rFonts w:ascii="Calibri" w:eastAsia="Times New Roman" w:hAnsi="Calibri" w:cs="Calibri"/>
          <w:b/>
          <w:spacing w:val="-6"/>
          <w:sz w:val="20"/>
          <w:szCs w:val="20"/>
        </w:rPr>
        <w:t xml:space="preserve"> </w:t>
      </w:r>
      <w:r w:rsidRPr="00D55CC2">
        <w:rPr>
          <w:rFonts w:ascii="Calibri" w:hAnsi="Calibri" w:cs="Calibri"/>
          <w:b/>
          <w:spacing w:val="-6"/>
          <w:sz w:val="20"/>
        </w:rPr>
        <w:t>Budget Development &amp; Forecasting</w:t>
      </w:r>
      <w:r w:rsidRPr="00501B5C">
        <w:rPr>
          <w:rFonts w:ascii="Calibri" w:eastAsia="Times New Roman" w:hAnsi="Calibri" w:cs="Calibri"/>
          <w:b/>
          <w:spacing w:val="-6"/>
          <w:sz w:val="20"/>
          <w:szCs w:val="20"/>
        </w:rPr>
        <w:tab/>
        <w:t>•</w:t>
      </w:r>
      <w:r w:rsidRPr="00D55CC2">
        <w:rPr>
          <w:rFonts w:ascii="Calibri" w:hAnsi="Calibri" w:cs="Calibri"/>
          <w:b/>
          <w:spacing w:val="-6"/>
          <w:sz w:val="20"/>
        </w:rPr>
        <w:t xml:space="preserve"> Contract Negotiations / Vendor Sourcing</w:t>
      </w:r>
      <w:r w:rsidRPr="00501B5C">
        <w:rPr>
          <w:rFonts w:ascii="Calibri Bold" w:eastAsia="Times New Roman" w:hAnsi="Calibri Bold" w:cs="Calibri"/>
          <w:b/>
          <w:spacing w:val="-6"/>
          <w:sz w:val="20"/>
          <w:szCs w:val="20"/>
        </w:rPr>
        <w:tab/>
      </w:r>
      <w:r w:rsidRPr="00501B5C">
        <w:rPr>
          <w:rFonts w:ascii="Calibri" w:eastAsia="Times New Roman" w:hAnsi="Calibri" w:cs="Calibri"/>
          <w:b/>
          <w:spacing w:val="-6"/>
          <w:sz w:val="20"/>
          <w:szCs w:val="20"/>
        </w:rPr>
        <w:t xml:space="preserve">• </w:t>
      </w:r>
      <w:r w:rsidRPr="00501B5C">
        <w:rPr>
          <w:rFonts w:ascii="Calibri" w:eastAsia="Times New Roman" w:hAnsi="Calibri" w:cs="Calibri"/>
          <w:b/>
          <w:bCs/>
          <w:spacing w:val="-6"/>
          <w:sz w:val="20"/>
          <w:szCs w:val="20"/>
        </w:rPr>
        <w:t>Team Development &amp; Motivation</w:t>
      </w:r>
    </w:p>
    <w:p w14:paraId="1E1A4654" w14:textId="77777777" w:rsidR="0074438A" w:rsidRPr="00501B5C" w:rsidRDefault="0074438A" w:rsidP="0074438A">
      <w:pPr>
        <w:pBdr>
          <w:bottom w:val="single" w:sz="4" w:space="1" w:color="0070C0"/>
        </w:pBdr>
        <w:spacing w:line="228" w:lineRule="auto"/>
        <w:rPr>
          <w:rFonts w:ascii="Calibri" w:eastAsia="Times New Roman" w:hAnsi="Calibri" w:cs="Calibri"/>
          <w:bCs/>
          <w:sz w:val="4"/>
          <w:szCs w:val="2"/>
        </w:rPr>
      </w:pPr>
    </w:p>
    <w:p w14:paraId="7108C4CD" w14:textId="77777777" w:rsidR="0074438A" w:rsidRPr="00B86AF4" w:rsidRDefault="0074438A" w:rsidP="0074438A">
      <w:pPr>
        <w:spacing w:before="60" w:line="228" w:lineRule="auto"/>
        <w:jc w:val="center"/>
        <w:rPr>
          <w:rFonts w:ascii="Calibri Bold" w:hAnsi="Calibri Bold" w:cs="Calibri"/>
          <w:b/>
          <w:smallCaps/>
          <w:color w:val="000000"/>
          <w:sz w:val="28"/>
        </w:rPr>
      </w:pPr>
      <w:r>
        <w:rPr>
          <w:rFonts w:ascii="Calibri Bold" w:hAnsi="Calibri Bold" w:cs="Calibri"/>
          <w:b/>
          <w:smallCaps/>
          <w:color w:val="000000"/>
          <w:sz w:val="28"/>
        </w:rPr>
        <w:t>Professional Experience</w:t>
      </w:r>
    </w:p>
    <w:p w14:paraId="7872E6D4" w14:textId="77777777" w:rsidR="0074438A" w:rsidRPr="008B4B54" w:rsidRDefault="0074438A" w:rsidP="0074438A">
      <w:pPr>
        <w:spacing w:line="228" w:lineRule="auto"/>
        <w:rPr>
          <w:rFonts w:ascii="Calibri" w:hAnsi="Calibri" w:cs="Calibri"/>
          <w:sz w:val="8"/>
          <w:szCs w:val="10"/>
        </w:rPr>
      </w:pPr>
    </w:p>
    <w:p w14:paraId="6B0E44AE" w14:textId="4D8B1417" w:rsidR="0074438A" w:rsidRDefault="0074438A" w:rsidP="0074438A">
      <w:pPr>
        <w:shd w:val="clear" w:color="auto" w:fill="F2F2F2" w:themeFill="background1" w:themeFillShade="F2"/>
        <w:tabs>
          <w:tab w:val="right" w:pos="10800"/>
        </w:tabs>
        <w:spacing w:line="228" w:lineRule="auto"/>
        <w:rPr>
          <w:rFonts w:ascii="Calibri" w:hAnsi="Calibri" w:cs="Calibri"/>
        </w:rPr>
      </w:pPr>
      <w:r w:rsidRPr="008B4B54">
        <w:rPr>
          <w:rFonts w:ascii="Calibri Bold" w:hAnsi="Calibri Bold" w:cs="Calibri"/>
          <w:b/>
          <w:caps/>
          <w:color w:val="0070C0"/>
        </w:rPr>
        <w:t xml:space="preserve">THE JBG COMPANIES </w:t>
      </w:r>
      <w:r w:rsidRPr="0051375C">
        <w:rPr>
          <w:rFonts w:ascii="Calibri" w:hAnsi="Calibri" w:cs="Calibri"/>
          <w:b/>
        </w:rPr>
        <w:t>|</w:t>
      </w:r>
      <w:r w:rsidRPr="008B4B54">
        <w:rPr>
          <w:rFonts w:ascii="Calibri" w:hAnsi="Calibri" w:cs="Calibri"/>
        </w:rPr>
        <w:t xml:space="preserve"> Northern Virginia</w:t>
      </w:r>
      <w:r w:rsidRPr="008B4B54">
        <w:rPr>
          <w:rFonts w:ascii="Calibri" w:hAnsi="Calibri" w:cs="Calibri"/>
        </w:rPr>
        <w:tab/>
        <w:t xml:space="preserve">1993 – </w:t>
      </w:r>
      <w:r>
        <w:rPr>
          <w:rFonts w:ascii="Calibri" w:hAnsi="Calibri" w:cs="Calibri"/>
        </w:rPr>
        <w:t>2022</w:t>
      </w:r>
    </w:p>
    <w:p w14:paraId="56C5E544" w14:textId="77777777" w:rsidR="0074438A" w:rsidRPr="008B4B54" w:rsidRDefault="0074438A" w:rsidP="0074438A">
      <w:pPr>
        <w:shd w:val="clear" w:color="auto" w:fill="F2F2F2" w:themeFill="background1" w:themeFillShade="F2"/>
        <w:tabs>
          <w:tab w:val="right" w:pos="10800"/>
        </w:tabs>
        <w:spacing w:line="228" w:lineRule="auto"/>
        <w:rPr>
          <w:rFonts w:ascii="Calibri" w:hAnsi="Calibri" w:cs="Calibri"/>
        </w:rPr>
      </w:pPr>
    </w:p>
    <w:p w14:paraId="1D6DB62F" w14:textId="6750FB32" w:rsidR="0074438A" w:rsidRPr="0094141C" w:rsidRDefault="0074438A" w:rsidP="0074438A">
      <w:pPr>
        <w:spacing w:line="228" w:lineRule="auto"/>
        <w:rPr>
          <w:rFonts w:ascii="Calibri" w:hAnsi="Calibri" w:cs="Calibri"/>
          <w:smallCaps/>
        </w:rPr>
      </w:pPr>
      <w:bookmarkStart w:id="1" w:name="_Hlk125711739"/>
      <w:r w:rsidRPr="00EA2185">
        <w:rPr>
          <w:rFonts w:ascii="Calibri Bold" w:hAnsi="Calibri Bold" w:cs="Calibri"/>
          <w:b/>
          <w:color w:val="0070C0"/>
        </w:rPr>
        <w:t>VP, Residential Operations</w:t>
      </w:r>
      <w:r w:rsidRPr="008B4B54">
        <w:rPr>
          <w:rFonts w:ascii="Calibri Bold" w:hAnsi="Calibri Bold" w:cs="Calibri"/>
          <w:b/>
          <w:smallCaps/>
          <w:color w:val="0070C0"/>
        </w:rPr>
        <w:t xml:space="preserve"> </w:t>
      </w:r>
      <w:bookmarkEnd w:id="1"/>
      <w:r w:rsidRPr="00757281">
        <w:rPr>
          <w:rFonts w:ascii="Calibri" w:hAnsi="Calibri" w:cs="Calibri"/>
          <w:smallCaps/>
        </w:rPr>
        <w:t>(</w:t>
      </w:r>
      <w:r w:rsidRPr="0094141C">
        <w:rPr>
          <w:rFonts w:ascii="Calibri" w:hAnsi="Calibri" w:cs="Calibri"/>
          <w:b/>
          <w:bCs/>
          <w:smallCaps/>
        </w:rPr>
        <w:t xml:space="preserve">2006 – </w:t>
      </w:r>
      <w:r>
        <w:rPr>
          <w:rFonts w:ascii="Calibri" w:hAnsi="Calibri" w:cs="Calibri"/>
          <w:b/>
          <w:bCs/>
          <w:smallCaps/>
        </w:rPr>
        <w:t>2022</w:t>
      </w:r>
      <w:r w:rsidRPr="00757281">
        <w:rPr>
          <w:rFonts w:ascii="Calibri" w:hAnsi="Calibri" w:cs="Calibri"/>
          <w:smallCaps/>
        </w:rPr>
        <w:t>)</w:t>
      </w:r>
      <w:r>
        <w:rPr>
          <w:rFonts w:ascii="Calibri" w:hAnsi="Calibri" w:cs="Calibri"/>
          <w:smallCaps/>
        </w:rPr>
        <w:t xml:space="preserve"> </w:t>
      </w:r>
      <w:r w:rsidRPr="0051375C">
        <w:rPr>
          <w:rFonts w:ascii="Calibri" w:hAnsi="Calibri" w:cs="Calibri"/>
          <w:b/>
          <w:smallCaps/>
        </w:rPr>
        <w:t>|</w:t>
      </w:r>
      <w:r>
        <w:rPr>
          <w:rFonts w:ascii="Calibri" w:hAnsi="Calibri" w:cs="Calibri"/>
          <w:smallCaps/>
        </w:rPr>
        <w:t xml:space="preserve"> </w:t>
      </w:r>
      <w:bookmarkStart w:id="2" w:name="_Hlk125712300"/>
      <w:r w:rsidRPr="005C5572">
        <w:rPr>
          <w:rFonts w:ascii="Calibri Bold" w:hAnsi="Calibri Bold" w:cs="Calibri"/>
          <w:b/>
          <w:color w:val="0070C0"/>
        </w:rPr>
        <w:t>Dir., Property Mgmt.</w:t>
      </w:r>
      <w:r w:rsidRPr="0094141C">
        <w:rPr>
          <w:rFonts w:ascii="Calibri Bold" w:hAnsi="Calibri Bold" w:cs="Calibri"/>
          <w:b/>
          <w:smallCaps/>
          <w:color w:val="0070C0"/>
        </w:rPr>
        <w:t xml:space="preserve"> </w:t>
      </w:r>
      <w:bookmarkEnd w:id="2"/>
      <w:r w:rsidRPr="0094141C">
        <w:rPr>
          <w:rFonts w:ascii="Calibri" w:hAnsi="Calibri" w:cs="Calibri"/>
          <w:smallCaps/>
        </w:rPr>
        <w:t>(</w:t>
      </w:r>
      <w:r w:rsidRPr="0094141C">
        <w:rPr>
          <w:rFonts w:ascii="Calibri" w:hAnsi="Calibri" w:cs="Calibri"/>
          <w:b/>
          <w:bCs/>
          <w:smallCaps/>
        </w:rPr>
        <w:t>2003 – 2006</w:t>
      </w:r>
      <w:r w:rsidRPr="0094141C">
        <w:rPr>
          <w:rFonts w:ascii="Calibri" w:hAnsi="Calibri" w:cs="Calibri"/>
          <w:smallCaps/>
        </w:rPr>
        <w:t xml:space="preserve">) </w:t>
      </w:r>
      <w:r w:rsidRPr="0051375C">
        <w:rPr>
          <w:rFonts w:ascii="Calibri" w:hAnsi="Calibri" w:cs="Calibri"/>
          <w:b/>
          <w:smallCaps/>
        </w:rPr>
        <w:t>|</w:t>
      </w:r>
      <w:r w:rsidRPr="0094141C">
        <w:rPr>
          <w:rFonts w:ascii="Calibri Bold" w:hAnsi="Calibri Bold" w:cs="Calibri"/>
          <w:b/>
          <w:smallCaps/>
          <w:color w:val="0070C0"/>
        </w:rPr>
        <w:t xml:space="preserve"> Portfolio Manager </w:t>
      </w:r>
      <w:r w:rsidRPr="0094141C">
        <w:rPr>
          <w:rFonts w:ascii="Calibri" w:hAnsi="Calibri" w:cs="Calibri"/>
          <w:smallCaps/>
        </w:rPr>
        <w:t>(</w:t>
      </w:r>
      <w:r w:rsidRPr="0094141C">
        <w:rPr>
          <w:rFonts w:ascii="Calibri" w:hAnsi="Calibri" w:cs="Calibri"/>
          <w:b/>
          <w:bCs/>
          <w:smallCaps/>
        </w:rPr>
        <w:t>1993 – 2003</w:t>
      </w:r>
      <w:r w:rsidRPr="0094141C">
        <w:rPr>
          <w:rFonts w:ascii="Calibri" w:hAnsi="Calibri" w:cs="Calibri"/>
          <w:smallCaps/>
        </w:rPr>
        <w:t>)</w:t>
      </w:r>
    </w:p>
    <w:p w14:paraId="14F2DD01" w14:textId="77777777" w:rsidR="0074438A" w:rsidRPr="000748B4" w:rsidRDefault="0074438A" w:rsidP="0074438A">
      <w:pPr>
        <w:pStyle w:val="ListParagraph"/>
        <w:autoSpaceDE w:val="0"/>
        <w:autoSpaceDN w:val="0"/>
        <w:spacing w:line="228" w:lineRule="auto"/>
        <w:ind w:left="0"/>
        <w:jc w:val="both"/>
        <w:rPr>
          <w:rFonts w:ascii="Calibri" w:hAnsi="Calibri" w:cs="Calibri"/>
          <w:spacing w:val="-4"/>
          <w:sz w:val="20"/>
        </w:rPr>
      </w:pPr>
      <w:bookmarkStart w:id="3" w:name="_Hlk125711771"/>
      <w:r w:rsidRPr="000748B4">
        <w:rPr>
          <w:rFonts w:ascii="Calibri" w:hAnsi="Calibri" w:cs="Calibri"/>
          <w:spacing w:val="-4"/>
          <w:sz w:val="20"/>
        </w:rPr>
        <w:t>Developed strategic plans, created systems, and implemented infrastructure to support business operations and growth. Led 6 direct reports managing 60 employees in operational functions to support $24M regional portfolio of 1,500 multifamily housing units in 5 fee-managed buildings for 2 private property owners and numerous investors.</w:t>
      </w:r>
      <w:r w:rsidRPr="000748B4">
        <w:rPr>
          <w:rFonts w:ascii="Calibri" w:hAnsi="Calibri" w:cs="Calibri"/>
          <w:sz w:val="20"/>
        </w:rPr>
        <w:t xml:space="preserve"> </w:t>
      </w:r>
      <w:r w:rsidRPr="00A638E4">
        <w:rPr>
          <w:rFonts w:ascii="Calibri" w:hAnsi="Calibri" w:cs="Calibri"/>
          <w:sz w:val="20"/>
        </w:rPr>
        <w:t>Recruited, onboarded, and directed employees and teams.</w:t>
      </w:r>
    </w:p>
    <w:p w14:paraId="44151E1E" w14:textId="242B5A1D" w:rsidR="0074438A" w:rsidRPr="002827F3" w:rsidRDefault="0074438A" w:rsidP="0074438A">
      <w:pPr>
        <w:pStyle w:val="ListParagraph"/>
        <w:numPr>
          <w:ilvl w:val="0"/>
          <w:numId w:val="1"/>
        </w:numPr>
        <w:autoSpaceDE w:val="0"/>
        <w:autoSpaceDN w:val="0"/>
        <w:spacing w:before="120" w:line="228" w:lineRule="auto"/>
        <w:ind w:left="360" w:right="274"/>
        <w:contextualSpacing w:val="0"/>
        <w:jc w:val="both"/>
        <w:rPr>
          <w:rFonts w:ascii="Calibri" w:hAnsi="Calibri" w:cs="Calibri"/>
          <w:sz w:val="20"/>
        </w:rPr>
      </w:pPr>
      <w:r w:rsidRPr="00A638E4">
        <w:rPr>
          <w:rFonts w:ascii="Calibri" w:hAnsi="Calibri" w:cs="Calibri"/>
          <w:b/>
          <w:bCs/>
          <w:sz w:val="20"/>
        </w:rPr>
        <w:t>Financial Performance:</w:t>
      </w:r>
      <w:r w:rsidRPr="00A638E4">
        <w:rPr>
          <w:rFonts w:ascii="Calibri" w:hAnsi="Calibri" w:cs="Calibri"/>
          <w:sz w:val="20"/>
        </w:rPr>
        <w:t xml:space="preserve">  Developed and administered operations/capital budgets and quarterly forecasts. Oversaw financial </w:t>
      </w:r>
      <w:r w:rsidRPr="002827F3">
        <w:rPr>
          <w:rFonts w:ascii="Calibri" w:hAnsi="Calibri" w:cs="Calibri"/>
          <w:sz w:val="20"/>
        </w:rPr>
        <w:t xml:space="preserve">performance of units to deliver investor/owner distribution of up to </w:t>
      </w:r>
      <w:r>
        <w:rPr>
          <w:rFonts w:ascii="Calibri" w:hAnsi="Calibri" w:cs="Calibri"/>
          <w:sz w:val="20"/>
        </w:rPr>
        <w:t xml:space="preserve">$6M </w:t>
      </w:r>
      <w:r w:rsidRPr="002827F3">
        <w:rPr>
          <w:rFonts w:ascii="Calibri" w:hAnsi="Calibri" w:cs="Calibri"/>
          <w:sz w:val="20"/>
        </w:rPr>
        <w:t xml:space="preserve">annually. </w:t>
      </w:r>
    </w:p>
    <w:p w14:paraId="79314BEC" w14:textId="77777777" w:rsidR="0074438A" w:rsidRPr="002827F3" w:rsidRDefault="0074438A" w:rsidP="0074438A">
      <w:pPr>
        <w:numPr>
          <w:ilvl w:val="0"/>
          <w:numId w:val="4"/>
        </w:numPr>
        <w:spacing w:before="160" w:line="228" w:lineRule="auto"/>
        <w:ind w:left="360" w:right="274"/>
        <w:jc w:val="both"/>
        <w:rPr>
          <w:rFonts w:ascii="Calibri" w:hAnsi="Calibri" w:cs="Calibri"/>
          <w:spacing w:val="-4"/>
          <w:sz w:val="20"/>
        </w:rPr>
      </w:pPr>
      <w:bookmarkStart w:id="4" w:name="_Hlk125698609"/>
      <w:r w:rsidRPr="002827F3">
        <w:rPr>
          <w:rFonts w:ascii="Calibri" w:hAnsi="Calibri" w:cs="Calibri"/>
          <w:b/>
          <w:bCs/>
          <w:spacing w:val="-4"/>
          <w:sz w:val="20"/>
        </w:rPr>
        <w:t>New Business, Acquisition &amp; Negotiations:</w:t>
      </w:r>
      <w:r w:rsidRPr="002827F3">
        <w:rPr>
          <w:rFonts w:ascii="Calibri" w:hAnsi="Calibri" w:cs="Calibri"/>
          <w:spacing w:val="-4"/>
          <w:sz w:val="20"/>
        </w:rPr>
        <w:t xml:space="preserve">  As Point of Contact (PoC), established trusted relationships with 3rd-party owners. Conducted research and developed data informing executive decisions and served as key contributor in acquisition negotiations. </w:t>
      </w:r>
    </w:p>
    <w:p w14:paraId="733A9391" w14:textId="059EF9FB" w:rsidR="0074438A" w:rsidRPr="002827F3" w:rsidRDefault="0074438A" w:rsidP="0074438A">
      <w:pPr>
        <w:numPr>
          <w:ilvl w:val="0"/>
          <w:numId w:val="16"/>
        </w:numPr>
        <w:spacing w:before="50" w:line="228" w:lineRule="auto"/>
        <w:ind w:right="274"/>
        <w:jc w:val="both"/>
        <w:rPr>
          <w:rFonts w:ascii="Calibri" w:hAnsi="Calibri" w:cs="Calibri"/>
          <w:spacing w:val="-4"/>
          <w:sz w:val="20"/>
        </w:rPr>
      </w:pPr>
      <w:r w:rsidRPr="002827F3">
        <w:rPr>
          <w:rFonts w:ascii="Calibri" w:hAnsi="Calibri" w:cs="Calibri"/>
          <w:b/>
          <w:bCs/>
          <w:spacing w:val="-4"/>
          <w:sz w:val="20"/>
        </w:rPr>
        <w:t>New Property Integration:</w:t>
      </w:r>
      <w:r w:rsidRPr="002827F3">
        <w:rPr>
          <w:rFonts w:ascii="Calibri" w:hAnsi="Calibri" w:cs="Calibri"/>
          <w:spacing w:val="-4"/>
          <w:sz w:val="20"/>
        </w:rPr>
        <w:t xml:space="preserve">  Stabilized new properties and integrated them into </w:t>
      </w:r>
      <w:r>
        <w:rPr>
          <w:rFonts w:ascii="Calibri" w:hAnsi="Calibri" w:cs="Calibri"/>
          <w:spacing w:val="-4"/>
          <w:sz w:val="20"/>
        </w:rPr>
        <w:t>JBGS</w:t>
      </w:r>
      <w:r>
        <w:rPr>
          <w:rFonts w:ascii="Calibri" w:hAnsi="Calibri" w:cs="Calibri"/>
          <w:spacing w:val="-4"/>
          <w:sz w:val="20"/>
        </w:rPr>
        <w:t xml:space="preserve"> </w:t>
      </w:r>
      <w:r w:rsidRPr="002827F3">
        <w:rPr>
          <w:rFonts w:ascii="Calibri" w:hAnsi="Calibri" w:cs="Calibri"/>
          <w:spacing w:val="-4"/>
          <w:sz w:val="20"/>
        </w:rPr>
        <w:t>processes.</w:t>
      </w:r>
    </w:p>
    <w:p w14:paraId="0365410F" w14:textId="790C741A" w:rsidR="0074438A" w:rsidRPr="0074438A" w:rsidRDefault="0074438A" w:rsidP="0074438A">
      <w:pPr>
        <w:pStyle w:val="ListParagraph"/>
        <w:numPr>
          <w:ilvl w:val="0"/>
          <w:numId w:val="7"/>
        </w:numPr>
        <w:spacing w:before="160" w:line="228" w:lineRule="auto"/>
        <w:ind w:left="360" w:right="274"/>
        <w:contextualSpacing w:val="0"/>
        <w:jc w:val="both"/>
        <w:rPr>
          <w:rFonts w:ascii="Calibri" w:hAnsi="Calibri" w:cs="Calibri"/>
          <w:sz w:val="20"/>
        </w:rPr>
      </w:pPr>
      <w:r w:rsidRPr="002827F3">
        <w:rPr>
          <w:rFonts w:ascii="Calibri" w:hAnsi="Calibri" w:cs="Calibri"/>
          <w:b/>
          <w:bCs/>
          <w:sz w:val="20"/>
        </w:rPr>
        <w:t>Newly Acquired Property with High Delinquency Rate:</w:t>
      </w:r>
      <w:r w:rsidRPr="002827F3">
        <w:rPr>
          <w:rFonts w:ascii="Calibri" w:hAnsi="Calibri" w:cs="Calibri"/>
          <w:sz w:val="20"/>
        </w:rPr>
        <w:t xml:space="preserve">  At closing of 245-unit property, recognized high delinquency balances of 30 units, some up to 18 months in arrears, due to COVID eviction moratorium. Researched </w:t>
      </w:r>
      <w:r w:rsidRPr="002827F3">
        <w:rPr>
          <w:rFonts w:ascii="Calibri" w:hAnsi="Calibri" w:cs="Calibri"/>
          <w:b/>
          <w:bCs/>
          <w:sz w:val="20"/>
        </w:rPr>
        <w:t>US Govt.</w:t>
      </w:r>
      <w:r w:rsidRPr="002827F3">
        <w:rPr>
          <w:rFonts w:ascii="Calibri" w:hAnsi="Calibri" w:cs="Calibri"/>
          <w:sz w:val="20"/>
        </w:rPr>
        <w:t xml:space="preserve"> rental assistance program that had only 4 months till program close and initiated action to enroll residents</w:t>
      </w:r>
      <w:r w:rsidRPr="0074438A">
        <w:rPr>
          <w:rFonts w:ascii="Calibri" w:hAnsi="Calibri" w:cs="Calibri"/>
          <w:sz w:val="20"/>
        </w:rPr>
        <w:t xml:space="preserve">. In 4 months, converted 24 units into program to obtain rental assistance of $250K – huge win-win for property and residents. </w:t>
      </w:r>
    </w:p>
    <w:p w14:paraId="5E7D82D0" w14:textId="77777777" w:rsidR="0074438A" w:rsidRPr="002827F3" w:rsidRDefault="0074438A" w:rsidP="0074438A">
      <w:pPr>
        <w:pStyle w:val="ListParagraph"/>
        <w:numPr>
          <w:ilvl w:val="0"/>
          <w:numId w:val="11"/>
        </w:numPr>
        <w:spacing w:before="160" w:line="228" w:lineRule="auto"/>
        <w:ind w:left="360" w:right="274"/>
        <w:contextualSpacing w:val="0"/>
        <w:jc w:val="both"/>
        <w:rPr>
          <w:rFonts w:ascii="Calibri" w:hAnsi="Calibri" w:cs="Calibri"/>
          <w:sz w:val="20"/>
        </w:rPr>
      </w:pPr>
      <w:r w:rsidRPr="002827F3">
        <w:rPr>
          <w:rFonts w:ascii="Calibri" w:hAnsi="Calibri" w:cs="Calibri"/>
          <w:b/>
          <w:bCs/>
          <w:sz w:val="20"/>
        </w:rPr>
        <w:t>30-Day Bid Timeline:</w:t>
      </w:r>
      <w:r w:rsidRPr="002827F3">
        <w:rPr>
          <w:rFonts w:ascii="Calibri" w:hAnsi="Calibri" w:cs="Calibri"/>
          <w:sz w:val="20"/>
        </w:rPr>
        <w:t xml:space="preserve">  Mobilized 12-person team to conduct unit-by-unit inspections, engineering studies, environmental studies, contract reviews, and lease audits correlating paper with property management system. Created 12-month proforma budget, established profitability, and delivered/presented bid in 5 business days.</w:t>
      </w:r>
    </w:p>
    <w:p w14:paraId="10103F68" w14:textId="77777777" w:rsidR="0074438A" w:rsidRPr="002827F3" w:rsidRDefault="0074438A" w:rsidP="0074438A">
      <w:pPr>
        <w:numPr>
          <w:ilvl w:val="0"/>
          <w:numId w:val="5"/>
        </w:numPr>
        <w:spacing w:before="160" w:line="228" w:lineRule="auto"/>
        <w:ind w:left="360" w:right="274"/>
        <w:jc w:val="both"/>
        <w:rPr>
          <w:rFonts w:ascii="Calibri" w:hAnsi="Calibri" w:cs="Calibri"/>
          <w:spacing w:val="-4"/>
          <w:sz w:val="20"/>
        </w:rPr>
      </w:pPr>
      <w:r w:rsidRPr="002827F3">
        <w:rPr>
          <w:rFonts w:ascii="Calibri" w:hAnsi="Calibri" w:cs="Calibri"/>
          <w:b/>
          <w:bCs/>
          <w:spacing w:val="-4"/>
          <w:sz w:val="20"/>
        </w:rPr>
        <w:t>Housing Affordability Program:</w:t>
      </w:r>
      <w:r w:rsidRPr="002827F3">
        <w:rPr>
          <w:rFonts w:ascii="Calibri" w:hAnsi="Calibri" w:cs="Calibri"/>
          <w:spacing w:val="-4"/>
          <w:sz w:val="20"/>
        </w:rPr>
        <w:t xml:space="preserve">  Took charge to launch communication program building trust with existing residents at 2 Conventional properties and convincing them new “Affordability Program” was not a euphemism for “Section 8” housing. Persuaded owners to address existing issues immediately; lost no residents out of 1150 units and maintained occupancy above 95%. </w:t>
      </w:r>
    </w:p>
    <w:p w14:paraId="5A5D2417" w14:textId="77777777" w:rsidR="0074438A" w:rsidRPr="002827F3" w:rsidRDefault="0074438A" w:rsidP="0074438A">
      <w:pPr>
        <w:numPr>
          <w:ilvl w:val="0"/>
          <w:numId w:val="6"/>
        </w:numPr>
        <w:spacing w:before="50" w:line="228" w:lineRule="auto"/>
        <w:ind w:right="274"/>
        <w:jc w:val="both"/>
        <w:rPr>
          <w:rFonts w:ascii="Calibri" w:hAnsi="Calibri" w:cs="Calibri"/>
          <w:spacing w:val="-4"/>
          <w:sz w:val="20"/>
        </w:rPr>
      </w:pPr>
      <w:r w:rsidRPr="002827F3">
        <w:rPr>
          <w:rFonts w:ascii="Calibri" w:hAnsi="Calibri" w:cs="Calibri"/>
          <w:b/>
          <w:bCs/>
          <w:spacing w:val="-4"/>
          <w:sz w:val="20"/>
        </w:rPr>
        <w:t>Messaging:</w:t>
      </w:r>
      <w:r w:rsidRPr="002827F3">
        <w:rPr>
          <w:rFonts w:ascii="Calibri" w:hAnsi="Calibri" w:cs="Calibri"/>
          <w:spacing w:val="-4"/>
          <w:sz w:val="20"/>
        </w:rPr>
        <w:t xml:space="preserve">  Authored messaging, trained staff, and set up/attended weekly “meet the management” events.</w:t>
      </w:r>
    </w:p>
    <w:p w14:paraId="423E5FBF" w14:textId="77777777" w:rsidR="0074438A" w:rsidRPr="002827F3" w:rsidRDefault="0074438A" w:rsidP="0074438A">
      <w:pPr>
        <w:numPr>
          <w:ilvl w:val="0"/>
          <w:numId w:val="6"/>
        </w:numPr>
        <w:spacing w:before="70" w:line="228" w:lineRule="auto"/>
        <w:ind w:right="274"/>
        <w:jc w:val="both"/>
        <w:rPr>
          <w:rFonts w:ascii="Calibri" w:hAnsi="Calibri" w:cs="Calibri"/>
          <w:spacing w:val="-4"/>
          <w:sz w:val="20"/>
        </w:rPr>
      </w:pPr>
      <w:r w:rsidRPr="002827F3">
        <w:rPr>
          <w:rFonts w:ascii="Calibri" w:hAnsi="Calibri" w:cs="Calibri"/>
          <w:b/>
          <w:bCs/>
          <w:spacing w:val="-4"/>
          <w:sz w:val="20"/>
        </w:rPr>
        <w:t>Social Impact Program:</w:t>
      </w:r>
      <w:r w:rsidRPr="002827F3">
        <w:rPr>
          <w:rFonts w:ascii="Calibri" w:hAnsi="Calibri" w:cs="Calibri"/>
          <w:spacing w:val="-4"/>
          <w:sz w:val="20"/>
        </w:rPr>
        <w:t xml:space="preserve">  Created social impact program, motivated onsite team, and invited leadership participation of residents to set up community events and programming.</w:t>
      </w:r>
    </w:p>
    <w:p w14:paraId="6DEBF09C" w14:textId="77777777" w:rsidR="0074438A" w:rsidRPr="002827F3" w:rsidRDefault="0074438A" w:rsidP="0074438A">
      <w:pPr>
        <w:numPr>
          <w:ilvl w:val="0"/>
          <w:numId w:val="2"/>
        </w:numPr>
        <w:spacing w:before="140" w:line="228" w:lineRule="auto"/>
        <w:ind w:right="274"/>
        <w:jc w:val="both"/>
        <w:rPr>
          <w:rFonts w:ascii="Calibri" w:hAnsi="Calibri" w:cs="Calibri"/>
          <w:spacing w:val="-2"/>
          <w:sz w:val="20"/>
        </w:rPr>
      </w:pPr>
      <w:r w:rsidRPr="002827F3">
        <w:rPr>
          <w:rFonts w:ascii="Calibri" w:hAnsi="Calibri" w:cs="Calibri"/>
          <w:b/>
          <w:bCs/>
          <w:spacing w:val="-2"/>
          <w:sz w:val="20"/>
        </w:rPr>
        <w:t>Portfolio Revenue Enhancement:</w:t>
      </w:r>
      <w:r w:rsidRPr="002827F3">
        <w:rPr>
          <w:rFonts w:ascii="Calibri" w:hAnsi="Calibri" w:cs="Calibri"/>
          <w:spacing w:val="-2"/>
          <w:sz w:val="20"/>
        </w:rPr>
        <w:t xml:space="preserve">  Studied industry trends and ideas, conducted research and analyses, and initiated/led multiple programs delivering improved property services and driving revenue.</w:t>
      </w:r>
    </w:p>
    <w:p w14:paraId="0F7A82CA" w14:textId="77777777" w:rsidR="0074438A" w:rsidRPr="002827F3" w:rsidRDefault="0074438A" w:rsidP="0074438A">
      <w:pPr>
        <w:numPr>
          <w:ilvl w:val="0"/>
          <w:numId w:val="3"/>
        </w:numPr>
        <w:spacing w:before="50" w:line="228" w:lineRule="auto"/>
        <w:ind w:right="274"/>
        <w:jc w:val="both"/>
        <w:rPr>
          <w:rFonts w:ascii="Calibri" w:hAnsi="Calibri" w:cs="Calibri"/>
          <w:spacing w:val="-4"/>
          <w:sz w:val="20"/>
        </w:rPr>
      </w:pPr>
      <w:r w:rsidRPr="002827F3">
        <w:rPr>
          <w:rFonts w:ascii="Calibri" w:hAnsi="Calibri" w:cs="Calibri"/>
          <w:b/>
          <w:bCs/>
          <w:spacing w:val="-4"/>
          <w:sz w:val="20"/>
        </w:rPr>
        <w:t>Utility Allocation Program:</w:t>
      </w:r>
      <w:r w:rsidRPr="002827F3">
        <w:rPr>
          <w:rFonts w:ascii="Calibri" w:hAnsi="Calibri" w:cs="Calibri"/>
          <w:spacing w:val="-4"/>
          <w:sz w:val="20"/>
        </w:rPr>
        <w:t xml:space="preserve">  Developed business case separating rent and utility payments, overcame objections, and sourced service providers to successfully roll out Utility Allocation Program. Secured $6M+ in new revenue across portfolio.</w:t>
      </w:r>
    </w:p>
    <w:p w14:paraId="69F84B6F" w14:textId="77777777" w:rsidR="0074438A" w:rsidRPr="002827F3" w:rsidRDefault="0074438A" w:rsidP="0074438A">
      <w:pPr>
        <w:numPr>
          <w:ilvl w:val="0"/>
          <w:numId w:val="3"/>
        </w:numPr>
        <w:spacing w:before="70" w:line="228" w:lineRule="auto"/>
        <w:ind w:right="274"/>
        <w:jc w:val="both"/>
        <w:rPr>
          <w:rFonts w:ascii="Calibri" w:hAnsi="Calibri" w:cs="Calibri"/>
          <w:spacing w:val="-2"/>
          <w:sz w:val="20"/>
        </w:rPr>
      </w:pPr>
      <w:r w:rsidRPr="002827F3">
        <w:rPr>
          <w:rFonts w:ascii="Calibri" w:hAnsi="Calibri" w:cs="Calibri"/>
          <w:b/>
          <w:bCs/>
          <w:spacing w:val="-2"/>
          <w:sz w:val="20"/>
        </w:rPr>
        <w:t>Contract Cleaning Services:</w:t>
      </w:r>
      <w:r w:rsidRPr="002827F3">
        <w:rPr>
          <w:rFonts w:ascii="Calibri" w:hAnsi="Calibri" w:cs="Calibri"/>
          <w:spacing w:val="-2"/>
          <w:sz w:val="20"/>
        </w:rPr>
        <w:t xml:space="preserve">  Transitioned to contract cleaning service improving services and reducing costs $1.1M.</w:t>
      </w:r>
    </w:p>
    <w:p w14:paraId="7572C92C" w14:textId="77777777" w:rsidR="0074438A" w:rsidRPr="002827F3" w:rsidRDefault="0074438A" w:rsidP="0074438A">
      <w:pPr>
        <w:numPr>
          <w:ilvl w:val="0"/>
          <w:numId w:val="3"/>
        </w:numPr>
        <w:spacing w:before="70" w:line="228" w:lineRule="auto"/>
        <w:ind w:right="274"/>
        <w:jc w:val="both"/>
        <w:rPr>
          <w:rFonts w:ascii="Calibri" w:eastAsia="Times New Roman" w:hAnsi="Calibri" w:cs="Calibri"/>
          <w:color w:val="222222"/>
          <w:sz w:val="20"/>
          <w:szCs w:val="24"/>
        </w:rPr>
      </w:pPr>
      <w:r w:rsidRPr="002827F3">
        <w:rPr>
          <w:rFonts w:ascii="Calibri" w:hAnsi="Calibri" w:cs="Calibri"/>
          <w:b/>
          <w:bCs/>
          <w:sz w:val="20"/>
        </w:rPr>
        <w:lastRenderedPageBreak/>
        <w:t>Nonrefundable Fee Program:</w:t>
      </w:r>
      <w:r w:rsidRPr="002827F3">
        <w:rPr>
          <w:rFonts w:ascii="Calibri" w:hAnsi="Calibri" w:cs="Calibri"/>
          <w:sz w:val="20"/>
        </w:rPr>
        <w:t xml:space="preserve">  Implemented nonrefundable fee program to eliminate security deposits reducing administrative costs and capturing $1.6M in added revenue.</w:t>
      </w:r>
    </w:p>
    <w:p w14:paraId="4F9C93BF" w14:textId="77777777" w:rsidR="0074438A" w:rsidRPr="002827F3" w:rsidRDefault="0074438A" w:rsidP="0074438A">
      <w:pPr>
        <w:numPr>
          <w:ilvl w:val="0"/>
          <w:numId w:val="3"/>
        </w:numPr>
        <w:spacing w:before="70" w:line="228" w:lineRule="auto"/>
        <w:ind w:right="274"/>
        <w:jc w:val="both"/>
        <w:rPr>
          <w:rFonts w:ascii="Calibri" w:hAnsi="Calibri" w:cs="Calibri"/>
          <w:sz w:val="20"/>
        </w:rPr>
      </w:pPr>
      <w:r w:rsidRPr="002827F3">
        <w:rPr>
          <w:rFonts w:ascii="Calibri" w:hAnsi="Calibri" w:cs="Calibri"/>
          <w:b/>
          <w:bCs/>
          <w:sz w:val="20"/>
        </w:rPr>
        <w:t>Tenant Commercial Vehicles:</w:t>
      </w:r>
      <w:r w:rsidRPr="002827F3">
        <w:rPr>
          <w:rFonts w:ascii="Calibri" w:hAnsi="Calibri" w:cs="Calibri"/>
          <w:sz w:val="20"/>
        </w:rPr>
        <w:t xml:space="preserve">  Adjusted lease agreement to allow tenants’ commercial vehicles onsite for a fee, creating new revenue stream.</w:t>
      </w:r>
    </w:p>
    <w:p w14:paraId="44DCDC7B" w14:textId="77777777" w:rsidR="0074438A" w:rsidRPr="002827F3" w:rsidRDefault="0074438A" w:rsidP="0074438A">
      <w:pPr>
        <w:numPr>
          <w:ilvl w:val="0"/>
          <w:numId w:val="3"/>
        </w:numPr>
        <w:spacing w:before="70" w:line="228" w:lineRule="auto"/>
        <w:ind w:right="274"/>
        <w:jc w:val="both"/>
        <w:rPr>
          <w:rFonts w:ascii="Calibri" w:eastAsia="Times New Roman" w:hAnsi="Calibri" w:cs="Calibri"/>
          <w:color w:val="222222"/>
          <w:sz w:val="20"/>
          <w:szCs w:val="24"/>
        </w:rPr>
      </w:pPr>
      <w:r w:rsidRPr="002827F3">
        <w:rPr>
          <w:rFonts w:ascii="Calibri" w:eastAsia="Times New Roman" w:hAnsi="Calibri" w:cs="Calibri"/>
          <w:b/>
          <w:bCs/>
          <w:color w:val="222222"/>
          <w:sz w:val="20"/>
          <w:szCs w:val="24"/>
        </w:rPr>
        <w:t>Cable &amp; Laundry Services:</w:t>
      </w:r>
      <w:r w:rsidRPr="002827F3">
        <w:rPr>
          <w:rFonts w:ascii="Calibri" w:eastAsia="Times New Roman" w:hAnsi="Calibri" w:cs="Calibri"/>
          <w:color w:val="222222"/>
          <w:sz w:val="20"/>
          <w:szCs w:val="24"/>
        </w:rPr>
        <w:t xml:space="preserve">  Successfully negotiated cable and laundry services from 50% to 70% </w:t>
      </w:r>
      <w:r w:rsidRPr="002827F3">
        <w:rPr>
          <w:rFonts w:ascii="Calibri" w:eastAsia="Times New Roman" w:hAnsi="Calibri" w:cs="Calibri"/>
          <w:b/>
          <w:bCs/>
          <w:color w:val="222222"/>
          <w:sz w:val="20"/>
          <w:szCs w:val="24"/>
        </w:rPr>
        <w:t>JBG</w:t>
      </w:r>
      <w:r w:rsidRPr="002827F3">
        <w:rPr>
          <w:rFonts w:ascii="Calibri" w:eastAsia="Times New Roman" w:hAnsi="Calibri" w:cs="Calibri"/>
          <w:color w:val="222222"/>
          <w:sz w:val="20"/>
          <w:szCs w:val="24"/>
        </w:rPr>
        <w:t xml:space="preserve"> revenue share, increasing laundry revenue 34% ($1.2M) across portfolio.</w:t>
      </w:r>
    </w:p>
    <w:bookmarkEnd w:id="4"/>
    <w:p w14:paraId="68032935" w14:textId="77777777" w:rsidR="0074438A" w:rsidRPr="00B86AF4" w:rsidRDefault="0074438A" w:rsidP="0074438A">
      <w:pPr>
        <w:numPr>
          <w:ilvl w:val="0"/>
          <w:numId w:val="3"/>
        </w:numPr>
        <w:spacing w:before="70" w:line="228" w:lineRule="auto"/>
        <w:ind w:right="274"/>
        <w:jc w:val="both"/>
        <w:rPr>
          <w:rFonts w:ascii="Calibri" w:eastAsia="Times New Roman" w:hAnsi="Calibri" w:cs="Calibri"/>
          <w:color w:val="333333"/>
          <w:sz w:val="20"/>
          <w:szCs w:val="24"/>
          <w:lang w:val="en"/>
        </w:rPr>
      </w:pPr>
      <w:r w:rsidRPr="00F8352D">
        <w:rPr>
          <w:rFonts w:ascii="Calibri" w:eastAsia="Times New Roman" w:hAnsi="Calibri" w:cs="Calibri"/>
          <w:b/>
          <w:bCs/>
          <w:color w:val="222222"/>
          <w:sz w:val="20"/>
          <w:szCs w:val="24"/>
        </w:rPr>
        <w:t>Delinquencies:</w:t>
      </w:r>
      <w:r>
        <w:rPr>
          <w:rFonts w:ascii="Calibri" w:eastAsia="Times New Roman" w:hAnsi="Calibri" w:cs="Calibri"/>
          <w:color w:val="222222"/>
          <w:sz w:val="20"/>
          <w:szCs w:val="24"/>
        </w:rPr>
        <w:t xml:space="preserve">  </w:t>
      </w:r>
      <w:r w:rsidRPr="00B86AF4">
        <w:rPr>
          <w:rFonts w:ascii="Calibri" w:eastAsia="Times New Roman" w:hAnsi="Calibri" w:cs="Calibri"/>
          <w:color w:val="222222"/>
          <w:sz w:val="20"/>
          <w:szCs w:val="24"/>
        </w:rPr>
        <w:t>Decreased month-to-month delinquencies from double digits to less than 3%.</w:t>
      </w:r>
    </w:p>
    <w:p w14:paraId="5C50BDE1" w14:textId="77777777" w:rsidR="0074438A" w:rsidRPr="004D248B" w:rsidRDefault="0074438A" w:rsidP="0074438A">
      <w:pPr>
        <w:pStyle w:val="ListParagraph"/>
        <w:numPr>
          <w:ilvl w:val="0"/>
          <w:numId w:val="12"/>
        </w:numPr>
        <w:spacing w:before="160" w:line="228" w:lineRule="auto"/>
        <w:ind w:left="360" w:right="274"/>
        <w:contextualSpacing w:val="0"/>
        <w:jc w:val="both"/>
        <w:rPr>
          <w:rFonts w:ascii="Calibri" w:hAnsi="Calibri" w:cs="Calibri"/>
          <w:sz w:val="20"/>
        </w:rPr>
      </w:pPr>
      <w:bookmarkStart w:id="5" w:name="_Hlk125712332"/>
      <w:bookmarkEnd w:id="3"/>
      <w:r w:rsidRPr="004D248B">
        <w:rPr>
          <w:rFonts w:ascii="Calibri" w:hAnsi="Calibri" w:cs="Calibri"/>
          <w:b/>
          <w:bCs/>
          <w:sz w:val="20"/>
        </w:rPr>
        <w:t>300% Portfolio Expansion in 12 Months:</w:t>
      </w:r>
      <w:r w:rsidRPr="004D248B">
        <w:rPr>
          <w:rFonts w:ascii="Calibri" w:hAnsi="Calibri" w:cs="Calibri"/>
          <w:sz w:val="20"/>
        </w:rPr>
        <w:t xml:space="preserve">  Completed pre-purchase budgets validating transaction and influencing underwriting proforma to successfully lead acquisition of 4400-unit, 11-property company increasing number of units 3X. </w:t>
      </w:r>
    </w:p>
    <w:p w14:paraId="20914299" w14:textId="77777777" w:rsidR="0074438A" w:rsidRPr="004D248B" w:rsidRDefault="0074438A" w:rsidP="0074438A">
      <w:pPr>
        <w:pStyle w:val="ListParagraph"/>
        <w:numPr>
          <w:ilvl w:val="0"/>
          <w:numId w:val="13"/>
        </w:numPr>
        <w:spacing w:before="50" w:line="228" w:lineRule="auto"/>
        <w:ind w:right="274"/>
        <w:contextualSpacing w:val="0"/>
        <w:jc w:val="both"/>
        <w:rPr>
          <w:rFonts w:ascii="Calibri" w:hAnsi="Calibri" w:cs="Calibri"/>
          <w:sz w:val="20"/>
        </w:rPr>
      </w:pPr>
      <w:r w:rsidRPr="004D248B">
        <w:rPr>
          <w:rFonts w:ascii="Calibri" w:hAnsi="Calibri" w:cs="Calibri"/>
          <w:b/>
          <w:bCs/>
          <w:sz w:val="20"/>
        </w:rPr>
        <w:t>Transition Manuals:</w:t>
      </w:r>
      <w:r w:rsidRPr="004D248B">
        <w:rPr>
          <w:rFonts w:ascii="Calibri" w:hAnsi="Calibri" w:cs="Calibri"/>
          <w:sz w:val="20"/>
        </w:rPr>
        <w:t xml:space="preserve">  Prepared and implemented policy and procedures manuals for training, marketing, operations, takeover</w:t>
      </w:r>
      <w:r>
        <w:rPr>
          <w:rFonts w:ascii="Calibri" w:hAnsi="Calibri" w:cs="Calibri"/>
          <w:sz w:val="20"/>
        </w:rPr>
        <w:t>,</w:t>
      </w:r>
      <w:r w:rsidRPr="004D248B">
        <w:rPr>
          <w:rFonts w:ascii="Calibri" w:hAnsi="Calibri" w:cs="Calibri"/>
          <w:sz w:val="20"/>
        </w:rPr>
        <w:t xml:space="preserve"> and assimilation of employees of the newly acquired properties.</w:t>
      </w:r>
    </w:p>
    <w:p w14:paraId="7FB4A399" w14:textId="77777777" w:rsidR="0074438A" w:rsidRPr="00FB54E6" w:rsidRDefault="0074438A" w:rsidP="0074438A">
      <w:pPr>
        <w:pStyle w:val="ListParagraph"/>
        <w:numPr>
          <w:ilvl w:val="0"/>
          <w:numId w:val="8"/>
        </w:numPr>
        <w:spacing w:before="160" w:line="228" w:lineRule="auto"/>
        <w:ind w:left="360" w:right="274"/>
        <w:contextualSpacing w:val="0"/>
        <w:jc w:val="both"/>
        <w:rPr>
          <w:rFonts w:ascii="Calibri" w:hAnsi="Calibri" w:cs="Calibri"/>
          <w:sz w:val="20"/>
        </w:rPr>
      </w:pPr>
      <w:r w:rsidRPr="00FB54E6">
        <w:rPr>
          <w:rFonts w:ascii="Calibri" w:hAnsi="Calibri" w:cs="Calibri"/>
          <w:b/>
          <w:bCs/>
          <w:sz w:val="20"/>
        </w:rPr>
        <w:t>Pandemic Emergency</w:t>
      </w:r>
      <w:r>
        <w:rPr>
          <w:rFonts w:ascii="Calibri" w:hAnsi="Calibri" w:cs="Calibri"/>
          <w:b/>
          <w:bCs/>
          <w:sz w:val="20"/>
        </w:rPr>
        <w:t xml:space="preserve"> Leadership</w:t>
      </w:r>
      <w:r w:rsidRPr="00FB54E6">
        <w:rPr>
          <w:rFonts w:ascii="Calibri" w:hAnsi="Calibri" w:cs="Calibri"/>
          <w:b/>
          <w:bCs/>
          <w:sz w:val="20"/>
        </w:rPr>
        <w:t>:</w:t>
      </w:r>
      <w:r w:rsidRPr="00FB54E6">
        <w:rPr>
          <w:rFonts w:ascii="Calibri" w:hAnsi="Calibri" w:cs="Calibri"/>
          <w:sz w:val="20"/>
        </w:rPr>
        <w:t xml:space="preserve">  Developed plans, adjusted staffing structures for remote work, revised operational procedures enabling continued delivery of services, created new leasing process with virtual tours and/or unguided tours, and crafted plans to bring employees back onsite. Maintained high-performing property portfolio.</w:t>
      </w:r>
    </w:p>
    <w:p w14:paraId="4FF51161" w14:textId="77777777" w:rsidR="0074438A" w:rsidRPr="00FB54E6" w:rsidRDefault="0074438A" w:rsidP="0074438A">
      <w:pPr>
        <w:pStyle w:val="ListParagraph"/>
        <w:numPr>
          <w:ilvl w:val="0"/>
          <w:numId w:val="9"/>
        </w:numPr>
        <w:spacing w:before="50" w:line="228" w:lineRule="auto"/>
        <w:contextualSpacing w:val="0"/>
        <w:rPr>
          <w:rFonts w:ascii="Calibri" w:hAnsi="Calibri" w:cs="Calibri"/>
          <w:sz w:val="20"/>
        </w:rPr>
      </w:pPr>
      <w:r w:rsidRPr="00FB54E6">
        <w:rPr>
          <w:rFonts w:ascii="Calibri" w:hAnsi="Calibri" w:cs="Calibri"/>
          <w:b/>
          <w:bCs/>
          <w:sz w:val="20"/>
        </w:rPr>
        <w:t>Rent Relief Programs:</w:t>
      </w:r>
      <w:r w:rsidRPr="00FB54E6">
        <w:rPr>
          <w:rFonts w:ascii="Calibri" w:hAnsi="Calibri" w:cs="Calibri"/>
          <w:sz w:val="20"/>
        </w:rPr>
        <w:t xml:space="preserve">  Studied rent relief programs and launched efforts to assist residents and site-assigned team members to apply for funds. Drove significant reductions in rent collection activities.</w:t>
      </w:r>
    </w:p>
    <w:p w14:paraId="07A88631" w14:textId="77777777" w:rsidR="0074438A" w:rsidRPr="009B4804" w:rsidRDefault="0074438A" w:rsidP="0074438A">
      <w:pPr>
        <w:pStyle w:val="ListParagraph"/>
        <w:numPr>
          <w:ilvl w:val="0"/>
          <w:numId w:val="14"/>
        </w:numPr>
        <w:spacing w:before="160" w:line="228" w:lineRule="auto"/>
        <w:ind w:left="360" w:right="274"/>
        <w:contextualSpacing w:val="0"/>
        <w:jc w:val="both"/>
        <w:rPr>
          <w:rFonts w:ascii="Calibri" w:hAnsi="Calibri" w:cs="Calibri"/>
          <w:spacing w:val="-2"/>
          <w:sz w:val="20"/>
        </w:rPr>
      </w:pPr>
      <w:r w:rsidRPr="009B4804">
        <w:rPr>
          <w:rFonts w:ascii="Calibri" w:hAnsi="Calibri" w:cs="Calibri"/>
          <w:b/>
          <w:bCs/>
          <w:spacing w:val="-2"/>
          <w:sz w:val="20"/>
        </w:rPr>
        <w:t>Budget / Forecast Templates:</w:t>
      </w:r>
      <w:r w:rsidRPr="009B4804">
        <w:rPr>
          <w:rFonts w:ascii="Calibri" w:hAnsi="Calibri" w:cs="Calibri"/>
          <w:spacing w:val="-2"/>
          <w:sz w:val="20"/>
        </w:rPr>
        <w:t xml:space="preserve">  Designed budget/forecast templates and variance reports introducing systematic and documented approach to property budget preparation.</w:t>
      </w:r>
    </w:p>
    <w:p w14:paraId="6730B202" w14:textId="77777777" w:rsidR="0074438A" w:rsidRPr="004D248B" w:rsidRDefault="0074438A" w:rsidP="0074438A">
      <w:pPr>
        <w:pStyle w:val="ListParagraph"/>
        <w:numPr>
          <w:ilvl w:val="0"/>
          <w:numId w:val="15"/>
        </w:numPr>
        <w:spacing w:before="50" w:line="228" w:lineRule="auto"/>
        <w:ind w:right="274"/>
        <w:contextualSpacing w:val="0"/>
        <w:jc w:val="both"/>
        <w:rPr>
          <w:rFonts w:ascii="Calibri" w:hAnsi="Calibri" w:cs="Calibri"/>
          <w:sz w:val="20"/>
        </w:rPr>
      </w:pPr>
      <w:r w:rsidRPr="004D248B">
        <w:rPr>
          <w:rFonts w:ascii="Calibri" w:hAnsi="Calibri" w:cs="Calibri"/>
          <w:b/>
          <w:bCs/>
          <w:sz w:val="20"/>
        </w:rPr>
        <w:t>Data-Based Business Approach:</w:t>
      </w:r>
      <w:r w:rsidRPr="004D248B">
        <w:rPr>
          <w:rFonts w:ascii="Calibri" w:hAnsi="Calibri" w:cs="Calibri"/>
          <w:sz w:val="20"/>
        </w:rPr>
        <w:t xml:space="preserve">  Analyzed new processes and procedures and evaluated industry software applications to develop and implement business-based approaches to operations. Gained buy-in and implementation dept. by dept. </w:t>
      </w:r>
    </w:p>
    <w:p w14:paraId="5229D702" w14:textId="77777777" w:rsidR="0074438A" w:rsidRPr="0094141C" w:rsidRDefault="0074438A" w:rsidP="0074438A">
      <w:pPr>
        <w:numPr>
          <w:ilvl w:val="0"/>
          <w:numId w:val="17"/>
        </w:numPr>
        <w:spacing w:before="160" w:line="228" w:lineRule="auto"/>
        <w:ind w:right="274"/>
        <w:jc w:val="both"/>
        <w:rPr>
          <w:rFonts w:ascii="Calibri" w:hAnsi="Calibri" w:cs="Calibri"/>
          <w:spacing w:val="-4"/>
          <w:sz w:val="20"/>
        </w:rPr>
      </w:pPr>
      <w:r w:rsidRPr="0094141C">
        <w:rPr>
          <w:rFonts w:ascii="Calibri" w:hAnsi="Calibri" w:cs="Calibri"/>
          <w:b/>
          <w:bCs/>
          <w:spacing w:val="-4"/>
          <w:sz w:val="20"/>
        </w:rPr>
        <w:t>Marketing:</w:t>
      </w:r>
      <w:r w:rsidRPr="0094141C">
        <w:rPr>
          <w:rFonts w:ascii="Calibri" w:hAnsi="Calibri" w:cs="Calibri"/>
          <w:spacing w:val="-4"/>
          <w:sz w:val="20"/>
        </w:rPr>
        <w:t xml:space="preserve">  Analyzed market and competition to craft marketing strategies, including email marketing campaigns to attract tenants. Represent</w:t>
      </w:r>
      <w:r>
        <w:rPr>
          <w:rFonts w:ascii="Calibri" w:hAnsi="Calibri" w:cs="Calibri"/>
          <w:spacing w:val="-4"/>
          <w:sz w:val="20"/>
        </w:rPr>
        <w:t>ed</w:t>
      </w:r>
      <w:r w:rsidRPr="0094141C">
        <w:rPr>
          <w:rFonts w:ascii="Calibri" w:hAnsi="Calibri" w:cs="Calibri"/>
          <w:spacing w:val="-4"/>
          <w:sz w:val="20"/>
        </w:rPr>
        <w:t xml:space="preserve"> </w:t>
      </w:r>
      <w:r w:rsidRPr="0094141C">
        <w:rPr>
          <w:rFonts w:ascii="Calibri" w:hAnsi="Calibri" w:cs="Calibri"/>
          <w:b/>
          <w:bCs/>
          <w:spacing w:val="-4"/>
          <w:sz w:val="20"/>
        </w:rPr>
        <w:t>JBG</w:t>
      </w:r>
      <w:r w:rsidRPr="0094141C">
        <w:rPr>
          <w:rFonts w:ascii="Calibri" w:hAnsi="Calibri" w:cs="Calibri"/>
          <w:spacing w:val="-4"/>
          <w:sz w:val="20"/>
        </w:rPr>
        <w:t xml:space="preserve"> during </w:t>
      </w:r>
      <w:r>
        <w:rPr>
          <w:rFonts w:ascii="Calibri" w:hAnsi="Calibri" w:cs="Calibri"/>
          <w:spacing w:val="-4"/>
          <w:sz w:val="20"/>
        </w:rPr>
        <w:t xml:space="preserve">community </w:t>
      </w:r>
      <w:r w:rsidRPr="0094141C">
        <w:rPr>
          <w:rFonts w:ascii="Calibri" w:hAnsi="Calibri" w:cs="Calibri"/>
          <w:spacing w:val="-4"/>
          <w:sz w:val="20"/>
        </w:rPr>
        <w:t>tours and buil</w:t>
      </w:r>
      <w:r>
        <w:rPr>
          <w:rFonts w:ascii="Calibri" w:hAnsi="Calibri" w:cs="Calibri"/>
          <w:spacing w:val="-4"/>
          <w:sz w:val="20"/>
        </w:rPr>
        <w:t>t</w:t>
      </w:r>
      <w:r w:rsidRPr="0094141C">
        <w:rPr>
          <w:rFonts w:ascii="Calibri" w:hAnsi="Calibri" w:cs="Calibri"/>
          <w:spacing w:val="-4"/>
          <w:sz w:val="20"/>
        </w:rPr>
        <w:t xml:space="preserve"> relationships with tenants and owners to maintain 95% occupancy rate.</w:t>
      </w:r>
    </w:p>
    <w:p w14:paraId="2A2A513A" w14:textId="77777777" w:rsidR="0074438A" w:rsidRPr="00B86AF4" w:rsidRDefault="0074438A" w:rsidP="0074438A">
      <w:pPr>
        <w:numPr>
          <w:ilvl w:val="0"/>
          <w:numId w:val="19"/>
        </w:numPr>
        <w:spacing w:before="140" w:line="228" w:lineRule="auto"/>
        <w:ind w:right="27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t>Vendor Sourcing &amp; Negotiations:</w:t>
      </w:r>
      <w:r w:rsidRPr="0017308E">
        <w:rPr>
          <w:rFonts w:ascii="Calibri" w:hAnsi="Calibri" w:cs="Calibri"/>
          <w:bCs/>
          <w:sz w:val="20"/>
        </w:rPr>
        <w:t xml:space="preserve">  </w:t>
      </w:r>
      <w:r w:rsidRPr="00B86AF4">
        <w:rPr>
          <w:rFonts w:ascii="Calibri" w:hAnsi="Calibri" w:cs="Calibri"/>
          <w:sz w:val="20"/>
        </w:rPr>
        <w:t>Source</w:t>
      </w:r>
      <w:r>
        <w:rPr>
          <w:rFonts w:ascii="Calibri" w:hAnsi="Calibri" w:cs="Calibri"/>
          <w:sz w:val="20"/>
        </w:rPr>
        <w:t>d and vetted</w:t>
      </w:r>
      <w:r w:rsidRPr="00B86AF4">
        <w:rPr>
          <w:rFonts w:ascii="Calibri" w:hAnsi="Calibri" w:cs="Calibri"/>
          <w:sz w:val="20"/>
        </w:rPr>
        <w:t xml:space="preserve"> tec</w:t>
      </w:r>
      <w:r>
        <w:rPr>
          <w:rFonts w:ascii="Calibri" w:hAnsi="Calibri" w:cs="Calibri"/>
          <w:sz w:val="20"/>
        </w:rPr>
        <w:t xml:space="preserve">h, service, and capital repair/rehabilitation </w:t>
      </w:r>
      <w:r w:rsidRPr="00B86AF4">
        <w:rPr>
          <w:rFonts w:ascii="Calibri" w:hAnsi="Calibri" w:cs="Calibri"/>
          <w:sz w:val="20"/>
        </w:rPr>
        <w:t>vendors</w:t>
      </w:r>
      <w:r>
        <w:rPr>
          <w:rFonts w:ascii="Calibri" w:hAnsi="Calibri" w:cs="Calibri"/>
          <w:sz w:val="20"/>
        </w:rPr>
        <w:t>; led negotiations</w:t>
      </w:r>
      <w:r w:rsidRPr="00B86AF4">
        <w:rPr>
          <w:rFonts w:ascii="Calibri" w:hAnsi="Calibri" w:cs="Calibri"/>
          <w:sz w:val="20"/>
        </w:rPr>
        <w:t>.</w:t>
      </w:r>
    </w:p>
    <w:p w14:paraId="347AEE52" w14:textId="77777777" w:rsidR="0074438A" w:rsidRPr="00B86AF4" w:rsidRDefault="0074438A" w:rsidP="0074438A">
      <w:pPr>
        <w:numPr>
          <w:ilvl w:val="0"/>
          <w:numId w:val="18"/>
        </w:numPr>
        <w:spacing w:before="140" w:line="228" w:lineRule="auto"/>
        <w:ind w:right="274"/>
        <w:jc w:val="both"/>
        <w:rPr>
          <w:rFonts w:ascii="Calibri" w:hAnsi="Calibri" w:cs="Calibri"/>
          <w:sz w:val="20"/>
        </w:rPr>
      </w:pPr>
      <w:r w:rsidRPr="0094141C">
        <w:rPr>
          <w:rFonts w:ascii="Calibri" w:hAnsi="Calibri" w:cs="Calibri"/>
          <w:b/>
          <w:bCs/>
          <w:sz w:val="20"/>
        </w:rPr>
        <w:t>Manual to Online Leasing:</w:t>
      </w:r>
      <w:r>
        <w:rPr>
          <w:rFonts w:ascii="Calibri" w:hAnsi="Calibri" w:cs="Calibri"/>
          <w:sz w:val="20"/>
        </w:rPr>
        <w:t xml:space="preserve">  </w:t>
      </w:r>
      <w:r w:rsidRPr="00B86AF4">
        <w:rPr>
          <w:rFonts w:ascii="Calibri" w:hAnsi="Calibri" w:cs="Calibri"/>
          <w:sz w:val="20"/>
        </w:rPr>
        <w:t xml:space="preserve">Transitioned </w:t>
      </w:r>
      <w:r w:rsidRPr="0094141C">
        <w:rPr>
          <w:rFonts w:ascii="Calibri" w:hAnsi="Calibri" w:cs="Calibri"/>
          <w:b/>
          <w:bCs/>
          <w:sz w:val="20"/>
        </w:rPr>
        <w:t>JBG</w:t>
      </w:r>
      <w:r w:rsidRPr="00B86AF4">
        <w:rPr>
          <w:rFonts w:ascii="Calibri" w:hAnsi="Calibri" w:cs="Calibri"/>
          <w:sz w:val="20"/>
        </w:rPr>
        <w:t xml:space="preserve"> from manual lease processes to online transaction</w:t>
      </w:r>
      <w:r>
        <w:rPr>
          <w:rFonts w:ascii="Calibri" w:hAnsi="Calibri" w:cs="Calibri"/>
          <w:sz w:val="20"/>
        </w:rPr>
        <w:t>s</w:t>
      </w:r>
      <w:r w:rsidRPr="00B86AF4">
        <w:rPr>
          <w:rFonts w:ascii="Calibri" w:hAnsi="Calibri" w:cs="Calibri"/>
          <w:sz w:val="20"/>
        </w:rPr>
        <w:t xml:space="preserve"> from apartment searches to lease signing and online payment processing.</w:t>
      </w:r>
    </w:p>
    <w:p w14:paraId="6B1587DE" w14:textId="395066E2" w:rsidR="0074438A" w:rsidRPr="003B09C0" w:rsidRDefault="0074438A" w:rsidP="0074438A">
      <w:pPr>
        <w:pStyle w:val="ListParagraph"/>
        <w:numPr>
          <w:ilvl w:val="0"/>
          <w:numId w:val="10"/>
        </w:numPr>
        <w:spacing w:before="140" w:line="228" w:lineRule="auto"/>
        <w:ind w:left="360" w:right="274"/>
        <w:contextualSpacing w:val="0"/>
        <w:jc w:val="both"/>
        <w:rPr>
          <w:rFonts w:ascii="Calibri" w:hAnsi="Calibri" w:cs="Calibri"/>
          <w:spacing w:val="-4"/>
          <w:sz w:val="20"/>
        </w:rPr>
      </w:pPr>
      <w:r w:rsidRPr="003B09C0">
        <w:rPr>
          <w:rFonts w:ascii="Calibri" w:hAnsi="Calibri" w:cs="Calibri"/>
          <w:b/>
          <w:bCs/>
          <w:spacing w:val="-4"/>
          <w:sz w:val="20"/>
        </w:rPr>
        <w:t>Jurisdictional Regulation</w:t>
      </w:r>
      <w:r>
        <w:rPr>
          <w:rFonts w:ascii="Calibri" w:hAnsi="Calibri" w:cs="Calibri"/>
          <w:b/>
          <w:bCs/>
          <w:spacing w:val="-4"/>
          <w:sz w:val="20"/>
        </w:rPr>
        <w:t>s</w:t>
      </w:r>
      <w:r w:rsidRPr="003B09C0">
        <w:rPr>
          <w:rFonts w:ascii="Calibri" w:hAnsi="Calibri" w:cs="Calibri"/>
          <w:b/>
          <w:bCs/>
          <w:spacing w:val="-4"/>
          <w:sz w:val="20"/>
        </w:rPr>
        <w:t>:</w:t>
      </w:r>
      <w:r w:rsidRPr="003B09C0">
        <w:rPr>
          <w:rFonts w:ascii="Calibri" w:hAnsi="Calibri" w:cs="Calibri"/>
          <w:spacing w:val="-4"/>
          <w:sz w:val="20"/>
        </w:rPr>
        <w:t xml:space="preserve">  Researched </w:t>
      </w:r>
      <w:r w:rsidRPr="003B09C0">
        <w:rPr>
          <w:rFonts w:ascii="Calibri" w:hAnsi="Calibri" w:cs="Calibri"/>
          <w:b/>
          <w:bCs/>
          <w:spacing w:val="-4"/>
          <w:sz w:val="20"/>
        </w:rPr>
        <w:t>Blue Moon</w:t>
      </w:r>
      <w:r w:rsidRPr="003B09C0">
        <w:rPr>
          <w:rFonts w:ascii="Calibri" w:hAnsi="Calibri" w:cs="Calibri"/>
          <w:spacing w:val="-4"/>
          <w:sz w:val="20"/>
        </w:rPr>
        <w:t xml:space="preserve"> lease, created by the </w:t>
      </w:r>
      <w:r w:rsidRPr="003B09C0">
        <w:rPr>
          <w:rFonts w:ascii="Calibri" w:hAnsi="Calibri" w:cs="Calibri"/>
          <w:b/>
          <w:bCs/>
          <w:spacing w:val="-4"/>
          <w:sz w:val="20"/>
        </w:rPr>
        <w:t>National Apartment Association (NAA)</w:t>
      </w:r>
      <w:r w:rsidRPr="003B09C0">
        <w:rPr>
          <w:rFonts w:ascii="Calibri" w:hAnsi="Calibri" w:cs="Calibri"/>
          <w:spacing w:val="-4"/>
          <w:sz w:val="20"/>
        </w:rPr>
        <w:t xml:space="preserve">, to update every custom lease agreement and related addenda with every jurisdictional change for 10K+ units spread across </w:t>
      </w:r>
      <w:r>
        <w:rPr>
          <w:rFonts w:ascii="Calibri" w:hAnsi="Calibri" w:cs="Calibri"/>
          <w:spacing w:val="-4"/>
          <w:sz w:val="20"/>
        </w:rPr>
        <w:t xml:space="preserve">seven (7) </w:t>
      </w:r>
      <w:r w:rsidRPr="003B09C0">
        <w:rPr>
          <w:rFonts w:ascii="Calibri" w:hAnsi="Calibri" w:cs="Calibri"/>
          <w:spacing w:val="-4"/>
          <w:sz w:val="20"/>
        </w:rPr>
        <w:t>city/state jurisdictions.</w:t>
      </w:r>
      <w:bookmarkEnd w:id="5"/>
    </w:p>
    <w:p w14:paraId="340A45D0" w14:textId="77777777" w:rsidR="0074438A" w:rsidRDefault="0074438A" w:rsidP="0074438A">
      <w:pPr>
        <w:pBdr>
          <w:bottom w:val="single" w:sz="4" w:space="1" w:color="0070C0"/>
        </w:pBdr>
        <w:spacing w:line="228" w:lineRule="auto"/>
        <w:rPr>
          <w:rFonts w:ascii="Calibri" w:hAnsi="Calibri" w:cs="Calibri"/>
          <w:szCs w:val="24"/>
        </w:rPr>
      </w:pPr>
    </w:p>
    <w:p w14:paraId="09250147" w14:textId="77777777" w:rsidR="0074438A" w:rsidRPr="0017308E" w:rsidRDefault="0074438A" w:rsidP="0074438A">
      <w:pPr>
        <w:pBdr>
          <w:bottom w:val="single" w:sz="4" w:space="1" w:color="0070C0"/>
        </w:pBdr>
        <w:spacing w:line="228" w:lineRule="auto"/>
        <w:rPr>
          <w:rFonts w:ascii="Calibri" w:hAnsi="Calibri" w:cs="Calibri"/>
          <w:szCs w:val="24"/>
        </w:rPr>
      </w:pPr>
    </w:p>
    <w:p w14:paraId="6BAEA38F" w14:textId="77777777" w:rsidR="0074438A" w:rsidRPr="00B86AF4" w:rsidRDefault="0074438A" w:rsidP="0074438A">
      <w:pPr>
        <w:spacing w:before="60" w:line="228" w:lineRule="auto"/>
        <w:jc w:val="center"/>
        <w:rPr>
          <w:rFonts w:ascii="Calibri Bold" w:hAnsi="Calibri Bold" w:cs="Calibri"/>
          <w:b/>
          <w:smallCaps/>
          <w:color w:val="000000"/>
          <w:sz w:val="28"/>
        </w:rPr>
      </w:pPr>
      <w:r>
        <w:rPr>
          <w:rFonts w:ascii="Calibri Bold" w:hAnsi="Calibri Bold" w:cs="Calibri"/>
          <w:b/>
          <w:smallCaps/>
          <w:color w:val="000000"/>
          <w:sz w:val="28"/>
        </w:rPr>
        <w:t>Education, Certification and Membership</w:t>
      </w:r>
    </w:p>
    <w:p w14:paraId="25C58994" w14:textId="77777777" w:rsidR="0074438A" w:rsidRPr="0017308E" w:rsidRDefault="0074438A" w:rsidP="0074438A">
      <w:pPr>
        <w:spacing w:line="228" w:lineRule="auto"/>
        <w:rPr>
          <w:rFonts w:ascii="Calibri" w:hAnsi="Calibri" w:cs="Calibri"/>
          <w:sz w:val="14"/>
          <w:szCs w:val="16"/>
        </w:rPr>
      </w:pPr>
    </w:p>
    <w:p w14:paraId="263BCA82" w14:textId="60EC72C5" w:rsidR="0074438A" w:rsidRDefault="0074438A" w:rsidP="0074438A">
      <w:pPr>
        <w:spacing w:line="228" w:lineRule="auto"/>
        <w:jc w:val="center"/>
        <w:rPr>
          <w:rFonts w:ascii="Calibri" w:hAnsi="Calibri" w:cs="Calibri"/>
          <w:sz w:val="20"/>
        </w:rPr>
      </w:pPr>
      <w:r w:rsidRPr="008B4B54">
        <w:rPr>
          <w:rFonts w:ascii="Calibri" w:hAnsi="Calibri" w:cs="Calibri"/>
          <w:b/>
          <w:bCs/>
          <w:sz w:val="20"/>
        </w:rPr>
        <w:t xml:space="preserve">Post-Graduate Studies, </w:t>
      </w:r>
      <w:r>
        <w:rPr>
          <w:rFonts w:ascii="Calibri" w:hAnsi="Calibri" w:cs="Calibri"/>
          <w:sz w:val="20"/>
        </w:rPr>
        <w:t>University of Rhode Island, Kingston, RI</w:t>
      </w:r>
    </w:p>
    <w:p w14:paraId="5ED4AB9A" w14:textId="001BF666" w:rsidR="0074438A" w:rsidRDefault="0074438A" w:rsidP="0074438A">
      <w:pPr>
        <w:spacing w:before="60" w:line="228" w:lineRule="auto"/>
        <w:jc w:val="center"/>
        <w:rPr>
          <w:rFonts w:ascii="Calibri" w:hAnsi="Calibri" w:cs="Calibri"/>
          <w:sz w:val="20"/>
        </w:rPr>
      </w:pPr>
      <w:r w:rsidRPr="008B4B54">
        <w:rPr>
          <w:rFonts w:ascii="Calibri" w:hAnsi="Calibri" w:cs="Calibri"/>
          <w:b/>
          <w:bCs/>
          <w:sz w:val="20"/>
        </w:rPr>
        <w:t xml:space="preserve">MS, </w:t>
      </w:r>
      <w:r>
        <w:rPr>
          <w:rFonts w:ascii="Calibri" w:hAnsi="Calibri" w:cs="Calibri"/>
          <w:sz w:val="20"/>
        </w:rPr>
        <w:t>Western Illinois University, Macomb, IL</w:t>
      </w:r>
    </w:p>
    <w:p w14:paraId="1FC80CA3" w14:textId="60C45F63" w:rsidR="0074438A" w:rsidRPr="00BD0801" w:rsidRDefault="0074438A" w:rsidP="0074438A">
      <w:pPr>
        <w:spacing w:before="60" w:line="228" w:lineRule="auto"/>
        <w:jc w:val="center"/>
        <w:rPr>
          <w:rFonts w:ascii="Calibri" w:hAnsi="Calibri" w:cs="Calibri"/>
          <w:sz w:val="20"/>
        </w:rPr>
      </w:pPr>
      <w:r w:rsidRPr="008B4B54">
        <w:rPr>
          <w:rFonts w:ascii="Calibri" w:hAnsi="Calibri" w:cs="Calibri"/>
          <w:b/>
          <w:bCs/>
          <w:sz w:val="20"/>
        </w:rPr>
        <w:t xml:space="preserve">BS, </w:t>
      </w:r>
      <w:r>
        <w:rPr>
          <w:rFonts w:ascii="Calibri" w:hAnsi="Calibri" w:cs="Calibri"/>
          <w:sz w:val="20"/>
        </w:rPr>
        <w:t>University of Nigeria, Nsukka, Nigeria</w:t>
      </w:r>
    </w:p>
    <w:p w14:paraId="58998CF3" w14:textId="77777777" w:rsidR="0074438A" w:rsidRDefault="0074438A" w:rsidP="0074438A">
      <w:pPr>
        <w:pStyle w:val="NoSpacing"/>
        <w:jc w:val="center"/>
        <w:rPr>
          <w:rFonts w:asciiTheme="minorHAnsi" w:hAnsiTheme="minorHAnsi" w:cstheme="minorHAnsi"/>
        </w:rPr>
      </w:pPr>
      <w:r w:rsidRPr="0074438A">
        <w:rPr>
          <w:rFonts w:asciiTheme="minorHAnsi" w:hAnsiTheme="minorHAnsi" w:cstheme="minorHAnsi"/>
        </w:rPr>
        <w:t>Certified Property Manager (</w:t>
      </w:r>
      <w:r w:rsidRPr="0074438A">
        <w:rPr>
          <w:rFonts w:asciiTheme="minorHAnsi" w:hAnsiTheme="minorHAnsi" w:cstheme="minorHAnsi"/>
          <w:b/>
          <w:bCs/>
        </w:rPr>
        <w:t>CPM</w:t>
      </w:r>
      <w:r w:rsidRPr="0074438A">
        <w:rPr>
          <w:rFonts w:asciiTheme="minorHAnsi" w:hAnsiTheme="minorHAnsi" w:cstheme="minorHAnsi"/>
        </w:rPr>
        <w:t>)</w:t>
      </w:r>
    </w:p>
    <w:p w14:paraId="7312997E" w14:textId="69358F2C" w:rsidR="00277072" w:rsidRPr="0074438A" w:rsidRDefault="00277072" w:rsidP="00277072">
      <w:pPr>
        <w:pStyle w:val="NoSpacing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Certified Virginia Title Producer</w:t>
      </w:r>
    </w:p>
    <w:p w14:paraId="4D9A70B4" w14:textId="5FB65F3E" w:rsidR="0074438A" w:rsidRDefault="0074438A" w:rsidP="0074438A">
      <w:pPr>
        <w:pStyle w:val="NoSpacing"/>
        <w:jc w:val="center"/>
        <w:rPr>
          <w:rFonts w:asciiTheme="minorHAnsi" w:hAnsiTheme="minorHAnsi" w:cstheme="minorHAnsi"/>
        </w:rPr>
      </w:pPr>
      <w:r w:rsidRPr="0074438A">
        <w:rPr>
          <w:rFonts w:asciiTheme="minorHAnsi" w:hAnsiTheme="minorHAnsi" w:cstheme="minorHAnsi"/>
        </w:rPr>
        <w:t>Certified Notary Sig</w:t>
      </w:r>
      <w:r>
        <w:rPr>
          <w:rFonts w:asciiTheme="minorHAnsi" w:hAnsiTheme="minorHAnsi" w:cstheme="minorHAnsi"/>
        </w:rPr>
        <w:t>ning Agent (</w:t>
      </w:r>
      <w:r w:rsidRPr="0074438A">
        <w:rPr>
          <w:rFonts w:asciiTheme="minorHAnsi" w:hAnsiTheme="minorHAnsi" w:cstheme="minorHAnsi"/>
          <w:b/>
          <w:bCs/>
        </w:rPr>
        <w:t>NSA</w:t>
      </w:r>
      <w:r>
        <w:rPr>
          <w:rFonts w:asciiTheme="minorHAnsi" w:hAnsiTheme="minorHAnsi" w:cstheme="minorHAnsi"/>
        </w:rPr>
        <w:t>)</w:t>
      </w:r>
    </w:p>
    <w:p w14:paraId="053EBBB6" w14:textId="62EEE571" w:rsidR="00277072" w:rsidRDefault="00277072" w:rsidP="0074438A">
      <w:pPr>
        <w:pStyle w:val="NoSpacing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Commonwealth of Virginia Notary Public</w:t>
      </w:r>
    </w:p>
    <w:p w14:paraId="0AE34D68" w14:textId="7A456189" w:rsidR="00277072" w:rsidRPr="0074438A" w:rsidRDefault="00277072" w:rsidP="00277072">
      <w:pPr>
        <w:pStyle w:val="NoSpacing"/>
        <w:rPr>
          <w:rFonts w:asciiTheme="minorHAnsi" w:hAnsiTheme="minorHAnsi" w:cstheme="minorHAnsi"/>
        </w:rPr>
      </w:pPr>
    </w:p>
    <w:p w14:paraId="15C127E9" w14:textId="77777777" w:rsidR="0074438A" w:rsidRDefault="0074438A" w:rsidP="0074438A">
      <w:pPr>
        <w:spacing w:before="240" w:line="228" w:lineRule="auto"/>
        <w:ind w:left="360" w:right="360"/>
        <w:jc w:val="center"/>
        <w:rPr>
          <w:rFonts w:ascii="Calibri" w:hAnsi="Calibri" w:cs="Calibri"/>
          <w:spacing w:val="2"/>
          <w:sz w:val="20"/>
        </w:rPr>
      </w:pPr>
      <w:r w:rsidRPr="0017308E">
        <w:rPr>
          <w:rFonts w:ascii="Calibri" w:hAnsi="Calibri" w:cs="Calibri"/>
          <w:b/>
          <w:bCs/>
          <w:spacing w:val="2"/>
          <w:sz w:val="20"/>
        </w:rPr>
        <w:t>IREM Washington, DC Metropolitan Area, Chapter 8,</w:t>
      </w:r>
      <w:r w:rsidRPr="0017308E">
        <w:rPr>
          <w:rFonts w:ascii="Calibri" w:hAnsi="Calibri" w:cs="Calibri"/>
          <w:spacing w:val="2"/>
          <w:sz w:val="20"/>
        </w:rPr>
        <w:t xml:space="preserve"> Board Member, current; National Committee Member, Current, Chapter President, 2014; Managed Inaugural Building Excellence Award Program; Taught Residential Budgeting, 2014, 2015, and </w:t>
      </w:r>
      <w:r w:rsidRPr="0017308E">
        <w:rPr>
          <w:rFonts w:ascii="Calibri" w:hAnsi="Calibri" w:cs="Calibri"/>
          <w:b/>
          <w:bCs/>
          <w:spacing w:val="2"/>
          <w:sz w:val="20"/>
        </w:rPr>
        <w:t>IREM</w:t>
      </w:r>
      <w:r w:rsidRPr="0017308E">
        <w:rPr>
          <w:rFonts w:ascii="Calibri" w:hAnsi="Calibri" w:cs="Calibri"/>
          <w:spacing w:val="2"/>
          <w:sz w:val="20"/>
        </w:rPr>
        <w:t xml:space="preserve"> Ethics, 2015, 2016</w:t>
      </w:r>
    </w:p>
    <w:p w14:paraId="38642627" w14:textId="4BFAAF77" w:rsidR="0074438A" w:rsidRPr="0017308E" w:rsidRDefault="0074438A" w:rsidP="0074438A">
      <w:pPr>
        <w:spacing w:before="240" w:line="228" w:lineRule="auto"/>
        <w:ind w:left="360" w:right="360"/>
        <w:jc w:val="center"/>
        <w:rPr>
          <w:rFonts w:ascii="Calibri" w:hAnsi="Calibri" w:cs="Calibri"/>
          <w:spacing w:val="2"/>
          <w:sz w:val="20"/>
        </w:rPr>
      </w:pPr>
      <w:r>
        <w:rPr>
          <w:rFonts w:ascii="Calibri" w:hAnsi="Calibri" w:cs="Calibri"/>
          <w:b/>
          <w:bCs/>
          <w:spacing w:val="2"/>
          <w:sz w:val="20"/>
        </w:rPr>
        <w:t>Member – National Notary Association, Virginia Land Title Association</w:t>
      </w:r>
    </w:p>
    <w:p w14:paraId="2E24E31F" w14:textId="77777777" w:rsidR="0074438A" w:rsidRPr="00B86AF4" w:rsidRDefault="0074438A" w:rsidP="0074438A">
      <w:pPr>
        <w:spacing w:line="228" w:lineRule="auto"/>
        <w:rPr>
          <w:rFonts w:ascii="Calibri" w:hAnsi="Calibri" w:cs="Calibri"/>
          <w:sz w:val="20"/>
        </w:rPr>
      </w:pPr>
    </w:p>
    <w:p w14:paraId="2CAFAA5F" w14:textId="77777777" w:rsidR="00637C58" w:rsidRPr="0074438A" w:rsidRDefault="00637C58">
      <w:pPr>
        <w:rPr>
          <w:vertAlign w:val="subscript"/>
        </w:rPr>
      </w:pPr>
    </w:p>
    <w:sectPr w:rsidR="00637C58" w:rsidRPr="0074438A" w:rsidSect="0074438A">
      <w:headerReference w:type="default" r:id="rId5"/>
      <w:pgSz w:w="12240" w:h="15840"/>
      <w:pgMar w:top="720" w:right="720" w:bottom="864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Bold">
    <w:altName w:val="Calibri"/>
    <w:panose1 w:val="020B0604020202020204"/>
    <w:charset w:val="00"/>
    <w:family w:val="roman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9EF0E" w14:textId="77777777" w:rsidR="004F73C3" w:rsidRPr="009D1998" w:rsidRDefault="004F73C3" w:rsidP="009D1998">
    <w:pPr>
      <w:pStyle w:val="Header"/>
      <w:pBdr>
        <w:bottom w:val="single" w:sz="4" w:space="1" w:color="0070C0"/>
      </w:pBdr>
      <w:tabs>
        <w:tab w:val="clear" w:pos="4680"/>
        <w:tab w:val="clear" w:pos="9360"/>
        <w:tab w:val="center" w:pos="5580"/>
        <w:tab w:val="right" w:pos="10800"/>
      </w:tabs>
      <w:rPr>
        <w:rFonts w:ascii="Calibri" w:hAnsi="Calibri" w:cs="Calibri"/>
        <w:sz w:val="20"/>
        <w:szCs w:val="20"/>
      </w:rPr>
    </w:pPr>
    <w:r w:rsidRPr="009D1998">
      <w:rPr>
        <w:rFonts w:ascii="Calibri Bold" w:hAnsi="Calibri Bold" w:cs="Calibri"/>
        <w:b/>
        <w:smallCaps/>
        <w:sz w:val="28"/>
        <w:szCs w:val="20"/>
      </w:rPr>
      <w:t>Afi Edim, CPM</w:t>
    </w:r>
    <w:r>
      <w:rPr>
        <w:rFonts w:ascii="Calibri" w:hAnsi="Calibri" w:cs="Calibri"/>
        <w:sz w:val="20"/>
        <w:szCs w:val="20"/>
      </w:rPr>
      <w:tab/>
    </w:r>
    <w:r w:rsidRPr="009D1998">
      <w:rPr>
        <w:rFonts w:ascii="Calibri" w:hAnsi="Calibri" w:cs="Calibri"/>
        <w:sz w:val="20"/>
        <w:szCs w:val="20"/>
      </w:rPr>
      <w:t xml:space="preserve">202.438.8106 </w:t>
    </w:r>
    <w:r w:rsidRPr="0051375C">
      <w:rPr>
        <w:rFonts w:ascii="Calibri" w:hAnsi="Calibri" w:cs="Calibri"/>
        <w:b/>
        <w:sz w:val="20"/>
        <w:szCs w:val="20"/>
      </w:rPr>
      <w:t>|</w:t>
    </w:r>
    <w:r w:rsidRPr="009D1998">
      <w:rPr>
        <w:rFonts w:ascii="Calibri" w:hAnsi="Calibri" w:cs="Calibri"/>
        <w:sz w:val="20"/>
        <w:szCs w:val="20"/>
      </w:rPr>
      <w:t xml:space="preserve"> afiedim@gmail.com</w:t>
    </w:r>
    <w:r>
      <w:rPr>
        <w:rFonts w:ascii="Calibri" w:hAnsi="Calibri" w:cs="Calibri"/>
        <w:sz w:val="20"/>
        <w:szCs w:val="20"/>
      </w:rPr>
      <w:tab/>
      <w:t>Page Two</w:t>
    </w:r>
  </w:p>
  <w:p w14:paraId="5BC4E146" w14:textId="77777777" w:rsidR="004F73C3" w:rsidRPr="009D1998" w:rsidRDefault="004F73C3">
    <w:pPr>
      <w:pStyle w:val="Header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4D4A"/>
    <w:multiLevelType w:val="hybridMultilevel"/>
    <w:tmpl w:val="93DCE8BA"/>
    <w:lvl w:ilvl="0" w:tplc="8A847E0E">
      <w:start w:val="1"/>
      <w:numFmt w:val="bullet"/>
      <w:lvlRestart w:val="0"/>
      <w:lvlText w:val=""/>
      <w:lvlJc w:val="left"/>
      <w:pPr>
        <w:ind w:left="720" w:hanging="360"/>
      </w:pPr>
      <w:rPr>
        <w:rFonts w:ascii="Wingdings 3" w:hAnsi="Wingdings 3" w:hint="default"/>
        <w:color w:val="1F4E79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72033"/>
    <w:multiLevelType w:val="hybridMultilevel"/>
    <w:tmpl w:val="F934E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15047"/>
    <w:multiLevelType w:val="hybridMultilevel"/>
    <w:tmpl w:val="F028C2F4"/>
    <w:lvl w:ilvl="0" w:tplc="D6180678">
      <w:start w:val="1"/>
      <w:numFmt w:val="bullet"/>
      <w:lvlRestart w:val="0"/>
      <w:lvlText w:val=""/>
      <w:lvlJc w:val="left"/>
      <w:pPr>
        <w:ind w:left="720" w:hanging="360"/>
      </w:pPr>
      <w:rPr>
        <w:rFonts w:ascii="Wingdings 3" w:hAnsi="Wingdings 3" w:hint="default"/>
        <w:color w:val="1F4E79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6216A"/>
    <w:multiLevelType w:val="hybridMultilevel"/>
    <w:tmpl w:val="3C30749E"/>
    <w:lvl w:ilvl="0" w:tplc="32AE9A94">
      <w:start w:val="1"/>
      <w:numFmt w:val="bullet"/>
      <w:lvlRestart w:val="0"/>
      <w:lvlText w:val=""/>
      <w:lvlJc w:val="left"/>
      <w:pPr>
        <w:ind w:left="720" w:hanging="360"/>
      </w:pPr>
      <w:rPr>
        <w:rFonts w:ascii="Wingdings 3" w:hAnsi="Wingdings 3" w:hint="default"/>
        <w:color w:val="1F4E79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94B41"/>
    <w:multiLevelType w:val="hybridMultilevel"/>
    <w:tmpl w:val="E7BA8008"/>
    <w:lvl w:ilvl="0" w:tplc="F6D8653E">
      <w:start w:val="1"/>
      <w:numFmt w:val="bullet"/>
      <w:lvlRestart w:val="0"/>
      <w:lvlText w:val=""/>
      <w:lvlJc w:val="left"/>
      <w:pPr>
        <w:ind w:left="360" w:hanging="360"/>
      </w:pPr>
      <w:rPr>
        <w:rFonts w:ascii="Wingdings 3" w:hAnsi="Wingdings 3" w:hint="default"/>
        <w:color w:val="1F4E79"/>
        <w:sz w:val="18"/>
      </w:rPr>
    </w:lvl>
    <w:lvl w:ilvl="1" w:tplc="FFFFFFFF">
      <w:start w:val="1"/>
      <w:numFmt w:val="bullet"/>
      <w:lvlText w:val="Ø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DF3FF3"/>
    <w:multiLevelType w:val="hybridMultilevel"/>
    <w:tmpl w:val="3F1A1902"/>
    <w:lvl w:ilvl="0" w:tplc="32AE9A94">
      <w:start w:val="1"/>
      <w:numFmt w:val="bullet"/>
      <w:lvlRestart w:val="0"/>
      <w:lvlText w:val=""/>
      <w:lvlJc w:val="left"/>
      <w:pPr>
        <w:ind w:left="720" w:hanging="360"/>
      </w:pPr>
      <w:rPr>
        <w:rFonts w:ascii="Wingdings 3" w:hAnsi="Wingdings 3" w:hint="default"/>
        <w:color w:val="1F4E79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E3BD2"/>
    <w:multiLevelType w:val="hybridMultilevel"/>
    <w:tmpl w:val="D4A2C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04E37"/>
    <w:multiLevelType w:val="hybridMultilevel"/>
    <w:tmpl w:val="D90C1C54"/>
    <w:lvl w:ilvl="0" w:tplc="2182BAE0">
      <w:start w:val="1"/>
      <w:numFmt w:val="bullet"/>
      <w:lvlRestart w:val="0"/>
      <w:lvlText w:val=""/>
      <w:lvlJc w:val="left"/>
      <w:pPr>
        <w:ind w:left="720" w:hanging="360"/>
      </w:pPr>
      <w:rPr>
        <w:rFonts w:ascii="Wingdings 3" w:hAnsi="Wingdings 3" w:hint="default"/>
        <w:color w:val="1F4E79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64872"/>
    <w:multiLevelType w:val="hybridMultilevel"/>
    <w:tmpl w:val="51D261B2"/>
    <w:lvl w:ilvl="0" w:tplc="F6D8653E">
      <w:start w:val="1"/>
      <w:numFmt w:val="bullet"/>
      <w:lvlRestart w:val="0"/>
      <w:lvlText w:val=""/>
      <w:lvlJc w:val="left"/>
      <w:pPr>
        <w:ind w:left="360" w:hanging="360"/>
      </w:pPr>
      <w:rPr>
        <w:rFonts w:ascii="Wingdings 3" w:hAnsi="Wingdings 3" w:hint="default"/>
        <w:color w:val="1F4E79"/>
        <w:sz w:val="18"/>
      </w:rPr>
    </w:lvl>
    <w:lvl w:ilvl="1" w:tplc="FFFFFFFF">
      <w:start w:val="1"/>
      <w:numFmt w:val="bullet"/>
      <w:lvlText w:val="Ø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6C4245"/>
    <w:multiLevelType w:val="hybridMultilevel"/>
    <w:tmpl w:val="2C0C2880"/>
    <w:lvl w:ilvl="0" w:tplc="78E2E3AE">
      <w:start w:val="1"/>
      <w:numFmt w:val="bullet"/>
      <w:lvlRestart w:val="0"/>
      <w:lvlText w:val=""/>
      <w:lvlJc w:val="left"/>
      <w:pPr>
        <w:ind w:left="720" w:hanging="360"/>
      </w:pPr>
      <w:rPr>
        <w:rFonts w:ascii="Wingdings 3" w:hAnsi="Wingdings 3" w:hint="default"/>
        <w:color w:val="1F4E79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1619A"/>
    <w:multiLevelType w:val="hybridMultilevel"/>
    <w:tmpl w:val="113C9A26"/>
    <w:lvl w:ilvl="0" w:tplc="F6D8653E">
      <w:start w:val="1"/>
      <w:numFmt w:val="bullet"/>
      <w:lvlRestart w:val="0"/>
      <w:lvlText w:val=""/>
      <w:lvlJc w:val="left"/>
      <w:pPr>
        <w:ind w:left="360" w:hanging="360"/>
      </w:pPr>
      <w:rPr>
        <w:rFonts w:ascii="Wingdings 3" w:hAnsi="Wingdings 3" w:hint="default"/>
        <w:color w:val="1F4E79"/>
        <w:sz w:val="18"/>
      </w:rPr>
    </w:lvl>
    <w:lvl w:ilvl="1" w:tplc="FFFFFFFF">
      <w:start w:val="1"/>
      <w:numFmt w:val="bullet"/>
      <w:lvlText w:val="Ø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DD4170"/>
    <w:multiLevelType w:val="hybridMultilevel"/>
    <w:tmpl w:val="DD1894BE"/>
    <w:lvl w:ilvl="0" w:tplc="32AE9A94">
      <w:start w:val="1"/>
      <w:numFmt w:val="bullet"/>
      <w:lvlRestart w:val="0"/>
      <w:lvlText w:val=""/>
      <w:lvlJc w:val="left"/>
      <w:pPr>
        <w:ind w:left="360" w:hanging="360"/>
      </w:pPr>
      <w:rPr>
        <w:rFonts w:ascii="Wingdings 3" w:hAnsi="Wingdings 3" w:hint="default"/>
        <w:color w:val="1F4E79"/>
        <w:sz w:val="1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794C9B"/>
    <w:multiLevelType w:val="hybridMultilevel"/>
    <w:tmpl w:val="BDA4D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B368A9"/>
    <w:multiLevelType w:val="hybridMultilevel"/>
    <w:tmpl w:val="1C3CA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F5B62"/>
    <w:multiLevelType w:val="hybridMultilevel"/>
    <w:tmpl w:val="29E47B82"/>
    <w:lvl w:ilvl="0" w:tplc="2182BAE0">
      <w:start w:val="1"/>
      <w:numFmt w:val="bullet"/>
      <w:lvlRestart w:val="0"/>
      <w:lvlText w:val=""/>
      <w:lvlJc w:val="left"/>
      <w:pPr>
        <w:ind w:left="720" w:hanging="360"/>
      </w:pPr>
      <w:rPr>
        <w:rFonts w:ascii="Wingdings 3" w:hAnsi="Wingdings 3" w:hint="default"/>
        <w:color w:val="1F4E79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F7417"/>
    <w:multiLevelType w:val="hybridMultilevel"/>
    <w:tmpl w:val="C8947CBE"/>
    <w:lvl w:ilvl="0" w:tplc="BD0ABED6">
      <w:start w:val="1"/>
      <w:numFmt w:val="bullet"/>
      <w:lvlRestart w:val="0"/>
      <w:lvlText w:val=""/>
      <w:lvlJc w:val="left"/>
      <w:pPr>
        <w:ind w:left="720" w:hanging="360"/>
      </w:pPr>
      <w:rPr>
        <w:rFonts w:ascii="Wingdings 3" w:hAnsi="Wingdings 3" w:hint="default"/>
        <w:color w:val="1F4E79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F1714"/>
    <w:multiLevelType w:val="hybridMultilevel"/>
    <w:tmpl w:val="A0986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A1733"/>
    <w:multiLevelType w:val="hybridMultilevel"/>
    <w:tmpl w:val="8D66F082"/>
    <w:lvl w:ilvl="0" w:tplc="2182BAE0">
      <w:start w:val="1"/>
      <w:numFmt w:val="bullet"/>
      <w:lvlRestart w:val="0"/>
      <w:lvlText w:val=""/>
      <w:lvlJc w:val="left"/>
      <w:pPr>
        <w:ind w:left="720" w:hanging="360"/>
      </w:pPr>
      <w:rPr>
        <w:rFonts w:ascii="Wingdings 3" w:hAnsi="Wingdings 3" w:hint="default"/>
        <w:color w:val="1F4E79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F1B5F"/>
    <w:multiLevelType w:val="hybridMultilevel"/>
    <w:tmpl w:val="7F26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733916">
    <w:abstractNumId w:val="5"/>
  </w:num>
  <w:num w:numId="2" w16cid:durableId="826479549">
    <w:abstractNumId w:val="11"/>
  </w:num>
  <w:num w:numId="3" w16cid:durableId="1236819219">
    <w:abstractNumId w:val="18"/>
  </w:num>
  <w:num w:numId="4" w16cid:durableId="116261167">
    <w:abstractNumId w:val="3"/>
  </w:num>
  <w:num w:numId="5" w16cid:durableId="175119064">
    <w:abstractNumId w:val="0"/>
  </w:num>
  <w:num w:numId="6" w16cid:durableId="300574775">
    <w:abstractNumId w:val="12"/>
  </w:num>
  <w:num w:numId="7" w16cid:durableId="1733045836">
    <w:abstractNumId w:val="9"/>
  </w:num>
  <w:num w:numId="8" w16cid:durableId="587274462">
    <w:abstractNumId w:val="2"/>
  </w:num>
  <w:num w:numId="9" w16cid:durableId="1046566481">
    <w:abstractNumId w:val="1"/>
  </w:num>
  <w:num w:numId="10" w16cid:durableId="160001594">
    <w:abstractNumId w:val="14"/>
  </w:num>
  <w:num w:numId="11" w16cid:durableId="209223147">
    <w:abstractNumId w:val="17"/>
  </w:num>
  <w:num w:numId="12" w16cid:durableId="1723602082">
    <w:abstractNumId w:val="7"/>
  </w:num>
  <w:num w:numId="13" w16cid:durableId="751045791">
    <w:abstractNumId w:val="6"/>
  </w:num>
  <w:num w:numId="14" w16cid:durableId="1645162391">
    <w:abstractNumId w:val="15"/>
  </w:num>
  <w:num w:numId="15" w16cid:durableId="446697411">
    <w:abstractNumId w:val="16"/>
  </w:num>
  <w:num w:numId="16" w16cid:durableId="1540510532">
    <w:abstractNumId w:val="13"/>
  </w:num>
  <w:num w:numId="17" w16cid:durableId="2124566083">
    <w:abstractNumId w:val="8"/>
  </w:num>
  <w:num w:numId="18" w16cid:durableId="1021468060">
    <w:abstractNumId w:val="4"/>
  </w:num>
  <w:num w:numId="19" w16cid:durableId="6115210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8A"/>
    <w:rsid w:val="0013571C"/>
    <w:rsid w:val="00277072"/>
    <w:rsid w:val="00596234"/>
    <w:rsid w:val="00637C58"/>
    <w:rsid w:val="0074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7450CB"/>
  <w15:chartTrackingRefBased/>
  <w15:docId w15:val="{B096B7D3-0AEB-354E-BB1A-F0763EAB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38A"/>
    <w:rPr>
      <w:rFonts w:ascii="Arial Narrow" w:hAnsi="Arial Narrow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3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43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3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3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3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3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3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3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43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38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38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3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3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3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3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43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4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3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43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43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3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43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438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38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438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443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38A"/>
    <w:rPr>
      <w:rFonts w:ascii="Arial Narrow" w:hAnsi="Arial Narrow" w:cs="Times New Roman"/>
      <w:kern w:val="0"/>
      <w:sz w:val="22"/>
      <w:szCs w:val="22"/>
      <w14:ligatures w14:val="none"/>
    </w:rPr>
  </w:style>
  <w:style w:type="paragraph" w:styleId="NoSpacing">
    <w:name w:val="No Spacing"/>
    <w:uiPriority w:val="1"/>
    <w:qFormat/>
    <w:rsid w:val="0074438A"/>
    <w:rPr>
      <w:rFonts w:ascii="Arial Narrow" w:hAnsi="Arial Narrow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Afi Edim</dc:creator>
  <cp:keywords/>
  <dc:description/>
  <cp:lastModifiedBy>Afi Edim</cp:lastModifiedBy>
  <cp:revision>3</cp:revision>
  <dcterms:created xsi:type="dcterms:W3CDTF">2024-05-04T16:33:00Z</dcterms:created>
  <dcterms:modified xsi:type="dcterms:W3CDTF">2024-05-04T16:50:00Z</dcterms:modified>
</cp:coreProperties>
</file>